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4DF6F" w14:textId="77777777" w:rsidR="00FF24E5" w:rsidRDefault="00C364C1" w:rsidP="001F2E19">
      <w:pPr>
        <w:pStyle w:val="En-tte"/>
        <w:tabs>
          <w:tab w:val="clear" w:pos="4320"/>
        </w:tabs>
        <w:spacing w:after="0" w:line="240" w:lineRule="auto"/>
        <w:jc w:val="center"/>
        <w:rPr>
          <w:rFonts w:ascii="Arial" w:hAnsi="Arial" w:cs="Arial"/>
          <w:noProof/>
          <w:sz w:val="24"/>
          <w:szCs w:val="24"/>
        </w:rPr>
      </w:pPr>
      <w:bookmarkStart w:id="0" w:name="_Hlk43275368"/>
      <w:r w:rsidRPr="00DF4834">
        <w:rPr>
          <w:b/>
          <w:bCs/>
          <w:caps/>
          <w:noProof/>
          <w:color w:val="2F5496"/>
        </w:rPr>
        <w:drawing>
          <wp:anchor distT="0" distB="0" distL="114300" distR="114300" simplePos="0" relativeHeight="251658240" behindDoc="0" locked="0" layoutInCell="1" allowOverlap="1" wp14:anchorId="60C744A3" wp14:editId="1B392A15">
            <wp:simplePos x="0" y="0"/>
            <wp:positionH relativeFrom="column">
              <wp:posOffset>48722</wp:posOffset>
            </wp:positionH>
            <wp:positionV relativeFrom="paragraph">
              <wp:posOffset>-443749</wp:posOffset>
            </wp:positionV>
            <wp:extent cx="1950883" cy="720000"/>
            <wp:effectExtent l="0" t="0" r="0" b="444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0883" cy="7200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275C7BC1" w14:textId="77777777" w:rsidR="00C364C1" w:rsidRDefault="00C364C1" w:rsidP="001F2E19">
      <w:pPr>
        <w:pStyle w:val="En-tte"/>
        <w:tabs>
          <w:tab w:val="clear" w:pos="4320"/>
        </w:tabs>
        <w:spacing w:after="0" w:line="240" w:lineRule="auto"/>
        <w:jc w:val="center"/>
        <w:rPr>
          <w:rFonts w:ascii="Arial" w:hAnsi="Arial" w:cs="Arial"/>
          <w:sz w:val="24"/>
          <w:szCs w:val="24"/>
        </w:rPr>
      </w:pPr>
    </w:p>
    <w:p w14:paraId="220475C7" w14:textId="77777777" w:rsidR="00F33890" w:rsidRPr="001F2E19" w:rsidRDefault="00F33890" w:rsidP="001F2E19">
      <w:pPr>
        <w:pStyle w:val="En-tte"/>
        <w:tabs>
          <w:tab w:val="clear" w:pos="4320"/>
        </w:tabs>
        <w:spacing w:after="0" w:line="240" w:lineRule="auto"/>
        <w:jc w:val="center"/>
        <w:rPr>
          <w:rFonts w:ascii="Arial" w:hAnsi="Arial" w:cs="Arial"/>
          <w:sz w:val="24"/>
          <w:szCs w:val="24"/>
        </w:rPr>
      </w:pPr>
    </w:p>
    <w:p w14:paraId="202724E4" w14:textId="77777777" w:rsidR="00C364C1" w:rsidRPr="002B1AD3" w:rsidRDefault="00C364C1" w:rsidP="00C364C1">
      <w:pPr>
        <w:shd w:val="clear" w:color="auto" w:fill="548DD4"/>
        <w:spacing w:after="40" w:line="240" w:lineRule="auto"/>
        <w:jc w:val="both"/>
        <w:rPr>
          <w:rFonts w:ascii="Arial" w:hAnsi="Arial" w:cs="Arial"/>
          <w:i/>
          <w:color w:val="FFFFFF"/>
          <w:sz w:val="20"/>
          <w:szCs w:val="20"/>
          <w:lang w:eastAsia="fr-CA"/>
        </w:rPr>
      </w:pPr>
      <w:r w:rsidRPr="008009BC">
        <w:rPr>
          <w:rFonts w:ascii="Tahoma" w:hAnsi="Tahoma" w:cs="Tahoma"/>
          <w:i/>
          <w:color w:val="FFFFFF"/>
          <w:sz w:val="20"/>
          <w:szCs w:val="20"/>
          <w:lang w:eastAsia="fr-CA"/>
        </w:rPr>
        <w:t xml:space="preserve">« Une MRC progressive, dynamique, moderne et renouvelée, représentant de façon juste et </w:t>
      </w:r>
      <w:r w:rsidRPr="002B1AD3">
        <w:rPr>
          <w:rFonts w:ascii="Arial" w:hAnsi="Arial" w:cs="Arial"/>
          <w:i/>
          <w:color w:val="FFFFFF"/>
          <w:sz w:val="20"/>
          <w:szCs w:val="20"/>
          <w:lang w:eastAsia="fr-CA"/>
        </w:rPr>
        <w:t xml:space="preserve">équitable les citoyens de tous les secteurs. Elle mise sur la complémentarité, la concertation régionale et la qualité de vie pour donner une image attrayante de la région. »  </w:t>
      </w:r>
    </w:p>
    <w:p w14:paraId="18BF1141" w14:textId="77777777" w:rsidR="00C364C1" w:rsidRPr="002B1AD3" w:rsidRDefault="00C364C1" w:rsidP="00C364C1">
      <w:pPr>
        <w:shd w:val="clear" w:color="auto" w:fill="548DD4"/>
        <w:spacing w:after="0" w:line="240" w:lineRule="auto"/>
        <w:jc w:val="right"/>
        <w:rPr>
          <w:rFonts w:ascii="Arial" w:hAnsi="Arial" w:cs="Arial"/>
          <w:color w:val="FFFFFF"/>
          <w:sz w:val="20"/>
          <w:szCs w:val="20"/>
          <w:lang w:eastAsia="fr-CA"/>
        </w:rPr>
      </w:pPr>
      <w:r>
        <w:rPr>
          <w:rFonts w:ascii="Baskerville Old Face" w:hAnsi="Baskerville Old Face" w:cs="Arial"/>
          <w:i/>
          <w:color w:val="FFFFFF"/>
          <w:sz w:val="20"/>
          <w:szCs w:val="20"/>
          <w:lang w:eastAsia="fr-CA"/>
        </w:rPr>
        <w:t>—</w:t>
      </w:r>
      <w:r>
        <w:rPr>
          <w:rFonts w:ascii="Arial" w:hAnsi="Arial" w:cs="Arial"/>
          <w:i/>
          <w:color w:val="FFFFFF"/>
          <w:sz w:val="20"/>
          <w:szCs w:val="20"/>
          <w:lang w:eastAsia="fr-CA"/>
        </w:rPr>
        <w:t xml:space="preserve"> </w:t>
      </w:r>
      <w:r w:rsidRPr="002B1AD3">
        <w:rPr>
          <w:rFonts w:ascii="Arial" w:hAnsi="Arial" w:cs="Arial"/>
          <w:color w:val="FFFFFF"/>
          <w:sz w:val="20"/>
          <w:szCs w:val="20"/>
          <w:lang w:eastAsia="fr-CA"/>
        </w:rPr>
        <w:t>Vision de développement de la MRC des Appalaches</w:t>
      </w:r>
    </w:p>
    <w:p w14:paraId="75059698" w14:textId="77777777" w:rsidR="00827FC1" w:rsidRDefault="00827FC1" w:rsidP="00827FC1">
      <w:pPr>
        <w:pStyle w:val="Titre"/>
        <w:rPr>
          <w:b/>
          <w:bCs/>
          <w:color w:val="1390AD"/>
          <w:spacing w:val="15"/>
          <w:sz w:val="48"/>
          <w:szCs w:val="48"/>
        </w:rPr>
      </w:pPr>
      <w:bookmarkStart w:id="1" w:name="_Hlk43292199"/>
    </w:p>
    <w:p w14:paraId="726F36F5" w14:textId="1D67004B" w:rsidR="00827FC1" w:rsidRPr="00B5520E" w:rsidRDefault="00B5520E" w:rsidP="00827FC1">
      <w:pPr>
        <w:pStyle w:val="Titre"/>
        <w:jc w:val="center"/>
        <w:rPr>
          <w:b/>
          <w:bCs/>
          <w:color w:val="0F243E" w:themeColor="text2" w:themeShade="80"/>
          <w:spacing w:val="15"/>
          <w:sz w:val="40"/>
          <w:szCs w:val="40"/>
        </w:rPr>
      </w:pPr>
      <w:r>
        <w:rPr>
          <w:b/>
          <w:bCs/>
          <w:color w:val="0F243E" w:themeColor="text2" w:themeShade="80"/>
          <w:spacing w:val="15"/>
          <w:sz w:val="40"/>
          <w:szCs w:val="40"/>
        </w:rPr>
        <w:t>F</w:t>
      </w:r>
      <w:r w:rsidR="00827FC1" w:rsidRPr="0007580C">
        <w:rPr>
          <w:b/>
          <w:bCs/>
          <w:color w:val="0F243E" w:themeColor="text2" w:themeShade="80"/>
          <w:spacing w:val="15"/>
          <w:sz w:val="40"/>
          <w:szCs w:val="40"/>
        </w:rPr>
        <w:t xml:space="preserve">ONDS </w:t>
      </w:r>
      <w:r w:rsidR="005F3BD9" w:rsidRPr="00B5520E">
        <w:rPr>
          <w:b/>
          <w:bCs/>
          <w:color w:val="0F243E" w:themeColor="text2" w:themeShade="80"/>
          <w:spacing w:val="15"/>
          <w:sz w:val="40"/>
          <w:szCs w:val="40"/>
        </w:rPr>
        <w:t>S</w:t>
      </w:r>
      <w:r w:rsidR="005F3BD9">
        <w:rPr>
          <w:b/>
          <w:bCs/>
          <w:color w:val="0F243E" w:themeColor="text2" w:themeShade="80"/>
          <w:spacing w:val="15"/>
          <w:sz w:val="40"/>
          <w:szCs w:val="40"/>
        </w:rPr>
        <w:t>ervices de</w:t>
      </w:r>
      <w:r w:rsidR="00827FC1" w:rsidRPr="0007580C">
        <w:rPr>
          <w:b/>
          <w:bCs/>
          <w:color w:val="0F243E" w:themeColor="text2" w:themeShade="80"/>
          <w:spacing w:val="15"/>
          <w:sz w:val="40"/>
          <w:szCs w:val="40"/>
        </w:rPr>
        <w:t xml:space="preserve"> </w:t>
      </w:r>
      <w:r w:rsidR="005F3BD9" w:rsidRPr="00B5520E">
        <w:rPr>
          <w:b/>
          <w:bCs/>
          <w:color w:val="0F243E" w:themeColor="text2" w:themeShade="80"/>
          <w:spacing w:val="15"/>
          <w:sz w:val="40"/>
          <w:szCs w:val="40"/>
        </w:rPr>
        <w:t>P</w:t>
      </w:r>
      <w:r w:rsidR="005F3BD9">
        <w:rPr>
          <w:b/>
          <w:bCs/>
          <w:color w:val="0F243E" w:themeColor="text2" w:themeShade="80"/>
          <w:spacing w:val="15"/>
          <w:sz w:val="40"/>
          <w:szCs w:val="40"/>
        </w:rPr>
        <w:t>roximité</w:t>
      </w:r>
    </w:p>
    <w:bookmarkEnd w:id="1"/>
    <w:p w14:paraId="19F6B597" w14:textId="77777777" w:rsidR="00C364C1" w:rsidRDefault="00C364C1" w:rsidP="00093200">
      <w:pPr>
        <w:pStyle w:val="En-tte"/>
        <w:tabs>
          <w:tab w:val="clear" w:pos="4320"/>
        </w:tabs>
        <w:spacing w:after="0" w:line="240" w:lineRule="auto"/>
        <w:jc w:val="center"/>
        <w:rPr>
          <w:rFonts w:ascii="Arial" w:hAnsi="Arial" w:cs="Arial"/>
          <w:b/>
          <w:sz w:val="28"/>
          <w:szCs w:val="28"/>
        </w:rPr>
      </w:pPr>
    </w:p>
    <w:p w14:paraId="28A1333B" w14:textId="4FA8A257" w:rsidR="00590D43" w:rsidRDefault="00FF24E5" w:rsidP="002808AF">
      <w:pPr>
        <w:pStyle w:val="En-tte"/>
        <w:pBdr>
          <w:bottom w:val="single" w:sz="4" w:space="1" w:color="auto"/>
        </w:pBdr>
        <w:tabs>
          <w:tab w:val="clear" w:pos="4320"/>
        </w:tabs>
        <w:spacing w:after="0" w:line="240" w:lineRule="auto"/>
        <w:jc w:val="center"/>
        <w:rPr>
          <w:rFonts w:ascii="Arial" w:hAnsi="Arial" w:cs="Arial"/>
          <w:b/>
          <w:sz w:val="28"/>
          <w:szCs w:val="28"/>
        </w:rPr>
      </w:pPr>
      <w:r w:rsidRPr="00093200">
        <w:rPr>
          <w:rFonts w:ascii="Arial" w:hAnsi="Arial" w:cs="Arial"/>
          <w:b/>
          <w:sz w:val="28"/>
          <w:szCs w:val="28"/>
        </w:rPr>
        <w:t>GUIDE DE PRÉSENTATION DE PROJET 20</w:t>
      </w:r>
      <w:r w:rsidR="002F7040">
        <w:rPr>
          <w:rFonts w:ascii="Arial" w:hAnsi="Arial" w:cs="Arial"/>
          <w:b/>
          <w:sz w:val="28"/>
          <w:szCs w:val="28"/>
        </w:rPr>
        <w:t>2</w:t>
      </w:r>
      <w:r w:rsidR="005F3BD9">
        <w:rPr>
          <w:rFonts w:ascii="Arial" w:hAnsi="Arial" w:cs="Arial"/>
          <w:b/>
          <w:sz w:val="28"/>
          <w:szCs w:val="28"/>
        </w:rPr>
        <w:t>1</w:t>
      </w:r>
      <w:r>
        <w:rPr>
          <w:rFonts w:ascii="Arial" w:hAnsi="Arial" w:cs="Arial"/>
          <w:b/>
          <w:sz w:val="28"/>
          <w:szCs w:val="28"/>
        </w:rPr>
        <w:t xml:space="preserve"> </w:t>
      </w:r>
      <w:r w:rsidR="00F33890">
        <w:rPr>
          <w:rFonts w:ascii="Arial" w:hAnsi="Arial" w:cs="Arial"/>
          <w:b/>
          <w:sz w:val="28"/>
          <w:szCs w:val="28"/>
        </w:rPr>
        <w:t>–</w:t>
      </w:r>
      <w:r w:rsidR="00720543">
        <w:rPr>
          <w:rFonts w:ascii="Arial" w:hAnsi="Arial" w:cs="Arial"/>
          <w:b/>
          <w:sz w:val="28"/>
          <w:szCs w:val="28"/>
        </w:rPr>
        <w:t xml:space="preserve"> 20</w:t>
      </w:r>
      <w:r w:rsidR="00326E36">
        <w:rPr>
          <w:rFonts w:ascii="Arial" w:hAnsi="Arial" w:cs="Arial"/>
          <w:b/>
          <w:sz w:val="28"/>
          <w:szCs w:val="28"/>
        </w:rPr>
        <w:t>2</w:t>
      </w:r>
      <w:r w:rsidR="005F3BD9">
        <w:rPr>
          <w:rFonts w:ascii="Arial" w:hAnsi="Arial" w:cs="Arial"/>
          <w:b/>
          <w:sz w:val="28"/>
          <w:szCs w:val="28"/>
        </w:rPr>
        <w:t>2</w:t>
      </w:r>
    </w:p>
    <w:p w14:paraId="78EC9925" w14:textId="77777777" w:rsidR="00902BDC" w:rsidRDefault="00902BDC" w:rsidP="00902BDC">
      <w:pPr>
        <w:pStyle w:val="Default"/>
        <w:jc w:val="center"/>
        <w:rPr>
          <w:rFonts w:ascii="Arial" w:hAnsi="Arial" w:cs="Arial"/>
          <w:b/>
          <w:sz w:val="28"/>
          <w:szCs w:val="28"/>
        </w:rPr>
      </w:pPr>
    </w:p>
    <w:p w14:paraId="1368D13B" w14:textId="27BC26DD" w:rsidR="00902BDC" w:rsidRPr="00902BDC" w:rsidRDefault="00902BDC" w:rsidP="00902BDC">
      <w:pPr>
        <w:pStyle w:val="Default"/>
        <w:rPr>
          <w:rFonts w:ascii="Arial" w:hAnsi="Arial" w:cs="Arial"/>
          <w:bCs/>
          <w:i/>
          <w:iCs/>
          <w:sz w:val="28"/>
          <w:szCs w:val="28"/>
        </w:rPr>
      </w:pPr>
      <w:r w:rsidRPr="00902BDC">
        <w:rPr>
          <w:rFonts w:ascii="Arial" w:hAnsi="Arial" w:cs="Arial"/>
          <w:bCs/>
          <w:i/>
          <w:iCs/>
          <w:sz w:val="28"/>
          <w:szCs w:val="28"/>
        </w:rPr>
        <w:t>Le présent guide de présentation découle du Cadre de gestion de l’entente sectorielle de développement en matière de soutien aux services de proximité dans la région de Chaudière-</w:t>
      </w:r>
      <w:proofErr w:type="gramStart"/>
      <w:r w:rsidRPr="00902BDC">
        <w:rPr>
          <w:rFonts w:ascii="Arial" w:hAnsi="Arial" w:cs="Arial"/>
          <w:bCs/>
          <w:i/>
          <w:iCs/>
          <w:sz w:val="28"/>
          <w:szCs w:val="28"/>
        </w:rPr>
        <w:t>Appalaches  (</w:t>
      </w:r>
      <w:proofErr w:type="gramEnd"/>
      <w:r w:rsidRPr="00902BDC">
        <w:rPr>
          <w:rFonts w:ascii="Arial" w:hAnsi="Arial" w:cs="Arial"/>
          <w:bCs/>
          <w:i/>
          <w:iCs/>
          <w:sz w:val="28"/>
          <w:szCs w:val="28"/>
        </w:rPr>
        <w:t>2020-2023) auquel vous pouvez vous référer pour plus de précisions.</w:t>
      </w:r>
    </w:p>
    <w:p w14:paraId="4B371BF3" w14:textId="77777777" w:rsidR="00F33890" w:rsidRDefault="00F33890" w:rsidP="002808AF">
      <w:pPr>
        <w:pStyle w:val="En-tte"/>
        <w:pBdr>
          <w:bottom w:val="single" w:sz="4" w:space="1" w:color="auto"/>
        </w:pBdr>
        <w:tabs>
          <w:tab w:val="clear" w:pos="4320"/>
        </w:tabs>
        <w:spacing w:after="0" w:line="240" w:lineRule="auto"/>
        <w:jc w:val="center"/>
        <w:rPr>
          <w:rFonts w:ascii="Arial" w:hAnsi="Arial" w:cs="Arial"/>
          <w:b/>
        </w:rPr>
      </w:pPr>
    </w:p>
    <w:p w14:paraId="1C3817FD" w14:textId="28BD58F9" w:rsidR="00DB3FAC" w:rsidRPr="006670F2" w:rsidRDefault="00DB3FAC" w:rsidP="00C364C1">
      <w:pPr>
        <w:pStyle w:val="En-tte"/>
        <w:numPr>
          <w:ilvl w:val="0"/>
          <w:numId w:val="1"/>
        </w:numPr>
        <w:tabs>
          <w:tab w:val="clear" w:pos="4320"/>
          <w:tab w:val="left" w:pos="180"/>
        </w:tabs>
        <w:spacing w:before="240" w:after="0" w:line="240" w:lineRule="auto"/>
        <w:ind w:hanging="1004"/>
        <w:rPr>
          <w:rFonts w:ascii="Arial" w:hAnsi="Arial" w:cs="Arial"/>
          <w:b/>
        </w:rPr>
      </w:pPr>
      <w:r>
        <w:rPr>
          <w:rFonts w:ascii="Arial" w:hAnsi="Arial" w:cs="Arial"/>
          <w:b/>
        </w:rPr>
        <w:t xml:space="preserve">SOMMES ALLOUÉES </w:t>
      </w:r>
    </w:p>
    <w:p w14:paraId="27BC7FE1" w14:textId="6CE3C5DC" w:rsidR="002716BC" w:rsidRDefault="0075266F" w:rsidP="004A5457">
      <w:pPr>
        <w:pStyle w:val="En-tte"/>
        <w:tabs>
          <w:tab w:val="clear" w:pos="4320"/>
        </w:tabs>
        <w:spacing w:before="120" w:after="120" w:line="240" w:lineRule="auto"/>
        <w:ind w:left="187"/>
        <w:jc w:val="both"/>
        <w:rPr>
          <w:rFonts w:ascii="Arial" w:hAnsi="Arial" w:cs="Arial"/>
          <w:sz w:val="20"/>
          <w:szCs w:val="20"/>
        </w:rPr>
      </w:pPr>
      <w:r>
        <w:rPr>
          <w:rFonts w:ascii="Arial" w:hAnsi="Arial" w:cs="Arial"/>
          <w:sz w:val="20"/>
          <w:szCs w:val="20"/>
        </w:rPr>
        <w:t>Cet appel à projets</w:t>
      </w:r>
      <w:r w:rsidR="002716BC" w:rsidRPr="00CE5B8B">
        <w:rPr>
          <w:rFonts w:ascii="Arial" w:hAnsi="Arial" w:cs="Arial"/>
          <w:sz w:val="20"/>
          <w:szCs w:val="20"/>
        </w:rPr>
        <w:t xml:space="preserve"> se t</w:t>
      </w:r>
      <w:r w:rsidR="005D5F98" w:rsidRPr="00CE5B8B">
        <w:rPr>
          <w:rFonts w:ascii="Arial" w:hAnsi="Arial" w:cs="Arial"/>
          <w:sz w:val="20"/>
          <w:szCs w:val="20"/>
        </w:rPr>
        <w:t>ie</w:t>
      </w:r>
      <w:r w:rsidR="002716BC" w:rsidRPr="00CE5B8B">
        <w:rPr>
          <w:rFonts w:ascii="Arial" w:hAnsi="Arial" w:cs="Arial"/>
          <w:sz w:val="20"/>
          <w:szCs w:val="20"/>
        </w:rPr>
        <w:t>n</w:t>
      </w:r>
      <w:r w:rsidR="00B5520E" w:rsidRPr="00CE5B8B">
        <w:rPr>
          <w:rFonts w:ascii="Arial" w:hAnsi="Arial" w:cs="Arial"/>
          <w:sz w:val="20"/>
          <w:szCs w:val="20"/>
        </w:rPr>
        <w:t>t</w:t>
      </w:r>
      <w:r w:rsidR="002716BC">
        <w:rPr>
          <w:rFonts w:ascii="Arial" w:hAnsi="Arial" w:cs="Arial"/>
          <w:sz w:val="20"/>
          <w:szCs w:val="20"/>
        </w:rPr>
        <w:t xml:space="preserve"> en </w:t>
      </w:r>
      <w:r>
        <w:rPr>
          <w:rFonts w:ascii="Arial" w:hAnsi="Arial" w:cs="Arial"/>
          <w:sz w:val="20"/>
          <w:szCs w:val="20"/>
        </w:rPr>
        <w:t>une seule</w:t>
      </w:r>
      <w:r w:rsidR="002716BC">
        <w:rPr>
          <w:rFonts w:ascii="Arial" w:hAnsi="Arial" w:cs="Arial"/>
          <w:sz w:val="20"/>
          <w:szCs w:val="20"/>
        </w:rPr>
        <w:t xml:space="preserve"> étape : </w:t>
      </w:r>
      <w:r w:rsidR="005F3BD9" w:rsidRPr="00272AA7">
        <w:rPr>
          <w:rFonts w:ascii="Arial" w:hAnsi="Arial" w:cs="Arial"/>
          <w:sz w:val="20"/>
          <w:szCs w:val="20"/>
        </w:rPr>
        <w:t>un dépôt complet</w:t>
      </w:r>
      <w:r w:rsidR="005D5F98" w:rsidRPr="00272AA7">
        <w:rPr>
          <w:rFonts w:ascii="Arial" w:hAnsi="Arial" w:cs="Arial"/>
          <w:sz w:val="20"/>
          <w:szCs w:val="20"/>
        </w:rPr>
        <w:t xml:space="preserve"> du projet</w:t>
      </w:r>
      <w:r w:rsidR="004A5457" w:rsidRPr="00272AA7">
        <w:rPr>
          <w:rFonts w:ascii="Arial" w:hAnsi="Arial" w:cs="Arial"/>
          <w:sz w:val="20"/>
          <w:szCs w:val="20"/>
        </w:rPr>
        <w:t>.</w:t>
      </w:r>
      <w:r w:rsidR="004A5457" w:rsidRPr="004A5457">
        <w:rPr>
          <w:rFonts w:ascii="Arial" w:hAnsi="Arial" w:cs="Arial"/>
          <w:sz w:val="20"/>
          <w:szCs w:val="20"/>
        </w:rPr>
        <w:t xml:space="preserve"> </w:t>
      </w:r>
    </w:p>
    <w:p w14:paraId="3E1907BF" w14:textId="5510181E" w:rsidR="002716BC" w:rsidRDefault="002716BC" w:rsidP="004A5457">
      <w:pPr>
        <w:pStyle w:val="En-tte"/>
        <w:tabs>
          <w:tab w:val="clear" w:pos="4320"/>
        </w:tabs>
        <w:spacing w:before="120" w:after="120" w:line="240" w:lineRule="auto"/>
        <w:ind w:left="187"/>
        <w:jc w:val="both"/>
        <w:rPr>
          <w:rFonts w:ascii="Arial" w:hAnsi="Arial" w:cs="Arial"/>
          <w:sz w:val="20"/>
          <w:szCs w:val="20"/>
        </w:rPr>
      </w:pPr>
      <w:r>
        <w:rPr>
          <w:rFonts w:ascii="Arial" w:hAnsi="Arial" w:cs="Arial"/>
          <w:sz w:val="20"/>
          <w:szCs w:val="20"/>
        </w:rPr>
        <w:t xml:space="preserve">La date limite pour présenter le projet complet </w:t>
      </w:r>
      <w:r w:rsidR="00E27382" w:rsidRPr="00CE5B8B">
        <w:rPr>
          <w:rFonts w:ascii="Arial" w:hAnsi="Arial" w:cs="Arial"/>
          <w:sz w:val="20"/>
          <w:szCs w:val="20"/>
        </w:rPr>
        <w:t>est</w:t>
      </w:r>
      <w:r>
        <w:rPr>
          <w:rFonts w:ascii="Arial" w:hAnsi="Arial" w:cs="Arial"/>
          <w:sz w:val="20"/>
          <w:szCs w:val="20"/>
        </w:rPr>
        <w:t xml:space="preserve"> le </w:t>
      </w:r>
      <w:r w:rsidR="0075266F" w:rsidRPr="0075266F">
        <w:rPr>
          <w:rFonts w:ascii="Arial" w:hAnsi="Arial" w:cs="Arial"/>
          <w:b/>
          <w:bCs/>
          <w:sz w:val="20"/>
          <w:szCs w:val="20"/>
        </w:rPr>
        <w:t xml:space="preserve">vendredi </w:t>
      </w:r>
      <w:r w:rsidR="00741D31">
        <w:rPr>
          <w:rFonts w:ascii="Arial" w:hAnsi="Arial" w:cs="Arial"/>
          <w:b/>
          <w:bCs/>
          <w:sz w:val="20"/>
          <w:szCs w:val="20"/>
        </w:rPr>
        <w:t>26 novembre</w:t>
      </w:r>
      <w:r w:rsidR="0075266F" w:rsidRPr="0075266F">
        <w:rPr>
          <w:rFonts w:ascii="Arial" w:hAnsi="Arial" w:cs="Arial"/>
          <w:b/>
          <w:bCs/>
          <w:sz w:val="20"/>
          <w:szCs w:val="20"/>
        </w:rPr>
        <w:t xml:space="preserve"> 2021 à 16h.</w:t>
      </w:r>
    </w:p>
    <w:p w14:paraId="2EFD0F2A" w14:textId="144E3522" w:rsidR="00C364C1" w:rsidRDefault="004A5457" w:rsidP="004A5457">
      <w:pPr>
        <w:pStyle w:val="En-tte"/>
        <w:tabs>
          <w:tab w:val="clear" w:pos="4320"/>
        </w:tabs>
        <w:spacing w:before="120" w:after="120" w:line="240" w:lineRule="auto"/>
        <w:ind w:left="187"/>
        <w:jc w:val="both"/>
        <w:rPr>
          <w:rFonts w:ascii="Arial" w:hAnsi="Arial" w:cs="Arial"/>
          <w:b/>
          <w:bCs/>
          <w:sz w:val="20"/>
          <w:szCs w:val="20"/>
        </w:rPr>
      </w:pPr>
      <w:r w:rsidRPr="00AC68A4">
        <w:rPr>
          <w:rFonts w:ascii="Arial" w:hAnsi="Arial" w:cs="Arial"/>
          <w:b/>
          <w:bCs/>
          <w:sz w:val="20"/>
          <w:szCs w:val="20"/>
        </w:rPr>
        <w:t xml:space="preserve">Un montant de </w:t>
      </w:r>
      <w:r w:rsidR="0075266F">
        <w:rPr>
          <w:rFonts w:ascii="Arial" w:hAnsi="Arial" w:cs="Arial"/>
          <w:b/>
          <w:bCs/>
          <w:sz w:val="20"/>
          <w:szCs w:val="20"/>
        </w:rPr>
        <w:t>3</w:t>
      </w:r>
      <w:r w:rsidRPr="00AC68A4">
        <w:rPr>
          <w:rFonts w:ascii="Arial" w:hAnsi="Arial" w:cs="Arial"/>
          <w:b/>
          <w:bCs/>
          <w:sz w:val="20"/>
          <w:szCs w:val="20"/>
        </w:rPr>
        <w:t>0</w:t>
      </w:r>
      <w:r w:rsidR="000B2AB8" w:rsidRPr="00AC68A4">
        <w:rPr>
          <w:rFonts w:ascii="Arial" w:hAnsi="Arial" w:cs="Arial"/>
          <w:b/>
          <w:bCs/>
          <w:sz w:val="20"/>
          <w:szCs w:val="20"/>
        </w:rPr>
        <w:t> </w:t>
      </w:r>
      <w:r w:rsidRPr="00AC68A4">
        <w:rPr>
          <w:rFonts w:ascii="Arial" w:hAnsi="Arial" w:cs="Arial"/>
          <w:b/>
          <w:bCs/>
          <w:sz w:val="20"/>
          <w:szCs w:val="20"/>
        </w:rPr>
        <w:t>000</w:t>
      </w:r>
      <w:r w:rsidR="000B2AB8" w:rsidRPr="00AC68A4">
        <w:rPr>
          <w:rFonts w:ascii="Arial" w:hAnsi="Arial" w:cs="Arial"/>
          <w:b/>
          <w:bCs/>
          <w:sz w:val="20"/>
          <w:szCs w:val="20"/>
        </w:rPr>
        <w:t> </w:t>
      </w:r>
      <w:r w:rsidRPr="00AC68A4">
        <w:rPr>
          <w:rFonts w:ascii="Arial" w:hAnsi="Arial" w:cs="Arial"/>
          <w:b/>
          <w:bCs/>
          <w:sz w:val="20"/>
          <w:szCs w:val="20"/>
        </w:rPr>
        <w:t xml:space="preserve">$ est réservé pour </w:t>
      </w:r>
      <w:r w:rsidR="005F3BD9" w:rsidRPr="00AC68A4">
        <w:rPr>
          <w:rFonts w:ascii="Arial" w:hAnsi="Arial" w:cs="Arial"/>
          <w:b/>
          <w:bCs/>
          <w:sz w:val="20"/>
          <w:szCs w:val="20"/>
        </w:rPr>
        <w:t>cet</w:t>
      </w:r>
      <w:r w:rsidRPr="00AC68A4">
        <w:rPr>
          <w:rFonts w:ascii="Arial" w:hAnsi="Arial" w:cs="Arial"/>
          <w:b/>
          <w:bCs/>
          <w:sz w:val="20"/>
          <w:szCs w:val="20"/>
        </w:rPr>
        <w:t xml:space="preserve"> appel.</w:t>
      </w:r>
    </w:p>
    <w:p w14:paraId="3EFA7092" w14:textId="77777777" w:rsidR="00272AA7" w:rsidRPr="00AC68A4" w:rsidRDefault="00272AA7" w:rsidP="004A5457">
      <w:pPr>
        <w:pStyle w:val="En-tte"/>
        <w:tabs>
          <w:tab w:val="clear" w:pos="4320"/>
        </w:tabs>
        <w:spacing w:before="120" w:after="120" w:line="240" w:lineRule="auto"/>
        <w:ind w:left="187"/>
        <w:jc w:val="both"/>
        <w:rPr>
          <w:rFonts w:ascii="Arial" w:hAnsi="Arial" w:cs="Arial"/>
          <w:b/>
          <w:bCs/>
          <w:sz w:val="20"/>
          <w:szCs w:val="20"/>
        </w:rPr>
      </w:pPr>
    </w:p>
    <w:p w14:paraId="3D3B9852" w14:textId="77777777" w:rsidR="00FF24E5" w:rsidRPr="006670F2" w:rsidRDefault="00FF24E5" w:rsidP="00C72705">
      <w:pPr>
        <w:pStyle w:val="En-tte"/>
        <w:numPr>
          <w:ilvl w:val="0"/>
          <w:numId w:val="1"/>
        </w:numPr>
        <w:tabs>
          <w:tab w:val="clear" w:pos="4320"/>
          <w:tab w:val="left" w:pos="180"/>
        </w:tabs>
        <w:spacing w:before="240" w:after="0" w:line="240" w:lineRule="auto"/>
        <w:ind w:left="-274" w:firstLine="0"/>
        <w:rPr>
          <w:rFonts w:ascii="Arial" w:hAnsi="Arial" w:cs="Arial"/>
          <w:b/>
        </w:rPr>
      </w:pPr>
      <w:r w:rsidRPr="006670F2">
        <w:rPr>
          <w:rFonts w:ascii="Arial" w:hAnsi="Arial" w:cs="Arial"/>
          <w:b/>
        </w:rPr>
        <w:t>OBJECTIF GÉNÉRAL</w:t>
      </w:r>
    </w:p>
    <w:p w14:paraId="68D09F5B" w14:textId="77777777" w:rsidR="00982AAC" w:rsidRDefault="00982AAC" w:rsidP="00982AAC">
      <w:pPr>
        <w:pStyle w:val="Default"/>
        <w:jc w:val="both"/>
        <w:rPr>
          <w:rFonts w:asciiTheme="majorHAnsi" w:hAnsiTheme="majorHAnsi" w:cstheme="majorHAnsi"/>
          <w:sz w:val="22"/>
          <w:szCs w:val="22"/>
        </w:rPr>
      </w:pPr>
      <w:bookmarkStart w:id="2" w:name="_Hlk50013934"/>
    </w:p>
    <w:p w14:paraId="324F685E" w14:textId="0195CE1E" w:rsidR="00FF24E5" w:rsidRPr="00982AAC" w:rsidRDefault="00982AAC" w:rsidP="00982AAC">
      <w:pPr>
        <w:pStyle w:val="Default"/>
        <w:jc w:val="both"/>
        <w:rPr>
          <w:rFonts w:ascii="Arial" w:eastAsia="Calibri" w:hAnsi="Arial" w:cs="Arial"/>
          <w:color w:val="auto"/>
          <w:sz w:val="20"/>
          <w:szCs w:val="20"/>
        </w:rPr>
      </w:pPr>
      <w:r w:rsidRPr="00982AAC">
        <w:rPr>
          <w:rFonts w:ascii="Arial" w:eastAsia="Calibri" w:hAnsi="Arial" w:cs="Arial"/>
          <w:color w:val="auto"/>
          <w:sz w:val="20"/>
          <w:szCs w:val="20"/>
        </w:rPr>
        <w:t xml:space="preserve">Le Fonds </w:t>
      </w:r>
      <w:r w:rsidR="00E27382">
        <w:rPr>
          <w:rFonts w:ascii="Arial" w:eastAsia="Calibri" w:hAnsi="Arial" w:cs="Arial"/>
          <w:color w:val="auto"/>
          <w:sz w:val="20"/>
          <w:szCs w:val="20"/>
        </w:rPr>
        <w:t>s</w:t>
      </w:r>
      <w:r w:rsidRPr="00982AAC">
        <w:rPr>
          <w:rFonts w:ascii="Arial" w:eastAsia="Calibri" w:hAnsi="Arial" w:cs="Arial"/>
          <w:color w:val="auto"/>
          <w:sz w:val="20"/>
          <w:szCs w:val="20"/>
        </w:rPr>
        <w:t xml:space="preserve">ervices de </w:t>
      </w:r>
      <w:r w:rsidR="00E27382">
        <w:rPr>
          <w:rFonts w:ascii="Arial" w:eastAsia="Calibri" w:hAnsi="Arial" w:cs="Arial"/>
          <w:color w:val="auto"/>
          <w:sz w:val="20"/>
          <w:szCs w:val="20"/>
        </w:rPr>
        <w:t>p</w:t>
      </w:r>
      <w:r w:rsidRPr="00982AAC">
        <w:rPr>
          <w:rFonts w:ascii="Arial" w:eastAsia="Calibri" w:hAnsi="Arial" w:cs="Arial"/>
          <w:color w:val="auto"/>
          <w:sz w:val="20"/>
          <w:szCs w:val="20"/>
        </w:rPr>
        <w:t xml:space="preserve">roximité de la MRC des Appalaches a pour objectif général de soutenir la réalisation d’initiatives et d’activités visant à favoriser la pérennité des services de proximité dans la MRC Appalaches. </w:t>
      </w:r>
      <w:bookmarkEnd w:id="2"/>
      <w:r w:rsidR="00FF24E5" w:rsidRPr="00982AAC">
        <w:rPr>
          <w:rFonts w:ascii="Arial" w:eastAsia="Calibri" w:hAnsi="Arial" w:cs="Arial"/>
          <w:color w:val="auto"/>
          <w:sz w:val="20"/>
          <w:szCs w:val="20"/>
        </w:rPr>
        <w:t xml:space="preserve">Le </w:t>
      </w:r>
      <w:r w:rsidRPr="00982AAC">
        <w:rPr>
          <w:rFonts w:ascii="Arial" w:eastAsia="Calibri" w:hAnsi="Arial" w:cs="Arial"/>
          <w:color w:val="auto"/>
          <w:sz w:val="20"/>
          <w:szCs w:val="20"/>
        </w:rPr>
        <w:t>f</w:t>
      </w:r>
      <w:r w:rsidR="00FF24E5" w:rsidRPr="00982AAC">
        <w:rPr>
          <w:rFonts w:ascii="Arial" w:eastAsia="Calibri" w:hAnsi="Arial" w:cs="Arial"/>
          <w:color w:val="auto"/>
          <w:sz w:val="20"/>
          <w:szCs w:val="20"/>
        </w:rPr>
        <w:t xml:space="preserve">onds </w:t>
      </w:r>
      <w:r w:rsidRPr="00982AAC">
        <w:rPr>
          <w:rFonts w:ascii="Arial" w:eastAsia="Calibri" w:hAnsi="Arial" w:cs="Arial"/>
          <w:color w:val="auto"/>
          <w:sz w:val="20"/>
          <w:szCs w:val="20"/>
        </w:rPr>
        <w:t xml:space="preserve">veut </w:t>
      </w:r>
      <w:r w:rsidR="00FF24E5" w:rsidRPr="00982AAC">
        <w:rPr>
          <w:rFonts w:ascii="Arial" w:eastAsia="Calibri" w:hAnsi="Arial" w:cs="Arial"/>
          <w:color w:val="auto"/>
          <w:sz w:val="20"/>
          <w:szCs w:val="20"/>
        </w:rPr>
        <w:t xml:space="preserve">soutenir des </w:t>
      </w:r>
      <w:r w:rsidR="005F3BD9" w:rsidRPr="00982AAC">
        <w:rPr>
          <w:rFonts w:ascii="Arial" w:eastAsia="Calibri" w:hAnsi="Arial" w:cs="Arial"/>
          <w:color w:val="auto"/>
          <w:sz w:val="20"/>
          <w:szCs w:val="20"/>
        </w:rPr>
        <w:t>services de proximité qui répond</w:t>
      </w:r>
      <w:r w:rsidR="00CF6F73" w:rsidRPr="00982AAC">
        <w:rPr>
          <w:rFonts w:ascii="Arial" w:eastAsia="Calibri" w:hAnsi="Arial" w:cs="Arial"/>
          <w:color w:val="auto"/>
          <w:sz w:val="20"/>
          <w:szCs w:val="20"/>
        </w:rPr>
        <w:t>ent</w:t>
      </w:r>
      <w:r w:rsidR="005F3BD9" w:rsidRPr="00982AAC">
        <w:rPr>
          <w:rFonts w:ascii="Arial" w:eastAsia="Calibri" w:hAnsi="Arial" w:cs="Arial"/>
          <w:color w:val="auto"/>
          <w:sz w:val="20"/>
          <w:szCs w:val="20"/>
        </w:rPr>
        <w:t xml:space="preserve"> aux caractéristiques suivantes :</w:t>
      </w:r>
    </w:p>
    <w:p w14:paraId="1E68C4B4" w14:textId="77777777" w:rsidR="00982AAC" w:rsidRPr="00093200" w:rsidRDefault="00982AAC" w:rsidP="00982AAC">
      <w:pPr>
        <w:pStyle w:val="Default"/>
        <w:jc w:val="both"/>
        <w:rPr>
          <w:rFonts w:ascii="Arial" w:hAnsi="Arial" w:cs="Arial"/>
          <w:sz w:val="20"/>
          <w:szCs w:val="20"/>
        </w:rPr>
      </w:pPr>
    </w:p>
    <w:p w14:paraId="6C465684" w14:textId="64CA818C" w:rsidR="005F3BD9" w:rsidRPr="005F3BD9" w:rsidRDefault="005F3BD9" w:rsidP="00C238C9">
      <w:pPr>
        <w:pStyle w:val="Default"/>
        <w:numPr>
          <w:ilvl w:val="0"/>
          <w:numId w:val="7"/>
        </w:numPr>
        <w:jc w:val="both"/>
        <w:rPr>
          <w:rFonts w:ascii="Arial" w:eastAsia="Calibri" w:hAnsi="Arial" w:cs="Arial"/>
          <w:color w:val="auto"/>
          <w:sz w:val="20"/>
          <w:szCs w:val="20"/>
        </w:rPr>
      </w:pPr>
      <w:r w:rsidRPr="005F3BD9">
        <w:rPr>
          <w:rFonts w:ascii="Arial" w:eastAsia="Calibri" w:hAnsi="Arial" w:cs="Arial"/>
          <w:color w:val="auto"/>
          <w:sz w:val="20"/>
          <w:szCs w:val="20"/>
        </w:rPr>
        <w:t>Répond aux besoins essentiels selon les différents cycles de vie des membres de sa communauté;</w:t>
      </w:r>
    </w:p>
    <w:p w14:paraId="6171ECE7" w14:textId="77777777" w:rsidR="005F3BD9" w:rsidRPr="005F3BD9" w:rsidRDefault="005F3BD9" w:rsidP="00C238C9">
      <w:pPr>
        <w:pStyle w:val="Default"/>
        <w:numPr>
          <w:ilvl w:val="0"/>
          <w:numId w:val="7"/>
        </w:numPr>
        <w:jc w:val="both"/>
        <w:rPr>
          <w:rFonts w:ascii="Arial" w:eastAsia="Calibri" w:hAnsi="Arial" w:cs="Arial"/>
          <w:color w:val="auto"/>
          <w:sz w:val="20"/>
          <w:szCs w:val="20"/>
        </w:rPr>
      </w:pPr>
      <w:r w:rsidRPr="005F3BD9">
        <w:rPr>
          <w:rFonts w:ascii="Arial" w:eastAsia="Calibri" w:hAnsi="Arial" w:cs="Arial"/>
          <w:color w:val="auto"/>
          <w:sz w:val="20"/>
          <w:szCs w:val="20"/>
        </w:rPr>
        <w:t>Contribue au maintien et/ou au développement de sa communauté;</w:t>
      </w:r>
    </w:p>
    <w:p w14:paraId="6A9A49EF" w14:textId="77777777" w:rsidR="005F3BD9" w:rsidRPr="005F3BD9" w:rsidRDefault="005F3BD9" w:rsidP="00C238C9">
      <w:pPr>
        <w:pStyle w:val="Default"/>
        <w:numPr>
          <w:ilvl w:val="0"/>
          <w:numId w:val="7"/>
        </w:numPr>
        <w:jc w:val="both"/>
        <w:rPr>
          <w:rFonts w:ascii="Arial" w:eastAsia="Calibri" w:hAnsi="Arial" w:cs="Arial"/>
          <w:color w:val="auto"/>
          <w:sz w:val="20"/>
          <w:szCs w:val="20"/>
        </w:rPr>
      </w:pPr>
      <w:r w:rsidRPr="005F3BD9">
        <w:rPr>
          <w:rFonts w:ascii="Arial" w:eastAsia="Calibri" w:hAnsi="Arial" w:cs="Arial"/>
          <w:color w:val="auto"/>
          <w:sz w:val="20"/>
          <w:szCs w:val="20"/>
        </w:rPr>
        <w:t>Est accessible et intégré dans une vision territoriale;</w:t>
      </w:r>
    </w:p>
    <w:p w14:paraId="3C1344DE" w14:textId="6ACB6C31" w:rsidR="005F3BD9" w:rsidRPr="005F3BD9" w:rsidRDefault="005F3BD9" w:rsidP="00C238C9">
      <w:pPr>
        <w:pStyle w:val="Default"/>
        <w:numPr>
          <w:ilvl w:val="0"/>
          <w:numId w:val="7"/>
        </w:numPr>
        <w:jc w:val="both"/>
        <w:rPr>
          <w:rFonts w:ascii="Arial" w:eastAsia="Calibri" w:hAnsi="Arial" w:cs="Arial"/>
          <w:color w:val="auto"/>
          <w:sz w:val="20"/>
          <w:szCs w:val="20"/>
        </w:rPr>
      </w:pPr>
      <w:r w:rsidRPr="005F3BD9">
        <w:rPr>
          <w:rFonts w:ascii="Arial" w:eastAsia="Calibri" w:hAnsi="Arial" w:cs="Arial"/>
          <w:color w:val="auto"/>
          <w:sz w:val="20"/>
          <w:szCs w:val="20"/>
        </w:rPr>
        <w:t>Améliore la qualité de vie, le dynamisme et l’attractivité de sa communauté;</w:t>
      </w:r>
    </w:p>
    <w:p w14:paraId="3915DABE" w14:textId="0013E88B" w:rsidR="00982AAC" w:rsidRDefault="005F3BD9" w:rsidP="00C238C9">
      <w:pPr>
        <w:pStyle w:val="Default"/>
        <w:numPr>
          <w:ilvl w:val="0"/>
          <w:numId w:val="7"/>
        </w:numPr>
        <w:jc w:val="both"/>
        <w:rPr>
          <w:rFonts w:ascii="Arial" w:eastAsia="Calibri" w:hAnsi="Arial" w:cs="Arial"/>
          <w:color w:val="auto"/>
          <w:sz w:val="20"/>
          <w:szCs w:val="20"/>
        </w:rPr>
      </w:pPr>
      <w:r w:rsidRPr="005F3BD9">
        <w:rPr>
          <w:rFonts w:ascii="Arial" w:eastAsia="Calibri" w:hAnsi="Arial" w:cs="Arial"/>
          <w:color w:val="auto"/>
          <w:sz w:val="20"/>
          <w:szCs w:val="20"/>
        </w:rPr>
        <w:t>Consolide le sentiment d'appartenance tout en renforçant le tissu social de sa communauté.</w:t>
      </w:r>
    </w:p>
    <w:p w14:paraId="16CCCF60" w14:textId="4A3C562A" w:rsidR="00982AAC" w:rsidRDefault="00982AAC" w:rsidP="00982AAC">
      <w:pPr>
        <w:pStyle w:val="Default"/>
        <w:ind w:left="1080"/>
        <w:jc w:val="both"/>
        <w:rPr>
          <w:rFonts w:ascii="Arial" w:eastAsia="Calibri" w:hAnsi="Arial" w:cs="Arial"/>
          <w:color w:val="auto"/>
          <w:sz w:val="20"/>
          <w:szCs w:val="20"/>
        </w:rPr>
      </w:pPr>
    </w:p>
    <w:p w14:paraId="6C5C9391" w14:textId="77777777" w:rsidR="00FF24E5" w:rsidRPr="00976DAC" w:rsidRDefault="00FF24E5" w:rsidP="00C72705">
      <w:pPr>
        <w:pStyle w:val="En-tte"/>
        <w:numPr>
          <w:ilvl w:val="0"/>
          <w:numId w:val="1"/>
        </w:numPr>
        <w:tabs>
          <w:tab w:val="left" w:pos="180"/>
        </w:tabs>
        <w:spacing w:after="0" w:line="240" w:lineRule="auto"/>
        <w:ind w:left="-360" w:firstLine="0"/>
        <w:jc w:val="both"/>
        <w:rPr>
          <w:rFonts w:ascii="Arial" w:hAnsi="Arial" w:cs="Arial"/>
          <w:b/>
        </w:rPr>
      </w:pPr>
      <w:r w:rsidRPr="00976DAC">
        <w:rPr>
          <w:rFonts w:ascii="Arial" w:hAnsi="Arial" w:cs="Arial"/>
          <w:b/>
        </w:rPr>
        <w:t>ADMISSIBILITÉ</w:t>
      </w:r>
      <w:r>
        <w:rPr>
          <w:rFonts w:ascii="Arial" w:hAnsi="Arial" w:cs="Arial"/>
          <w:b/>
        </w:rPr>
        <w:t xml:space="preserve"> DES PROMOTEURS ET DES PROJETS</w:t>
      </w:r>
    </w:p>
    <w:p w14:paraId="36962507" w14:textId="77777777" w:rsidR="00FF24E5" w:rsidRDefault="00FF24E5" w:rsidP="00C238C9">
      <w:pPr>
        <w:pStyle w:val="En-tte"/>
        <w:numPr>
          <w:ilvl w:val="0"/>
          <w:numId w:val="2"/>
        </w:numPr>
        <w:tabs>
          <w:tab w:val="clear" w:pos="4320"/>
          <w:tab w:val="left" w:pos="540"/>
        </w:tabs>
        <w:spacing w:before="120" w:after="0" w:line="240" w:lineRule="auto"/>
        <w:jc w:val="both"/>
        <w:rPr>
          <w:rFonts w:ascii="Arial" w:hAnsi="Arial" w:cs="Arial"/>
          <w:sz w:val="20"/>
          <w:szCs w:val="20"/>
        </w:rPr>
      </w:pPr>
      <w:r w:rsidRPr="00093200">
        <w:rPr>
          <w:rFonts w:ascii="Arial" w:hAnsi="Arial" w:cs="Arial"/>
          <w:sz w:val="20"/>
          <w:szCs w:val="20"/>
        </w:rPr>
        <w:t>Les 19 municipalités de la MRC des Appalaches.</w:t>
      </w:r>
    </w:p>
    <w:p w14:paraId="3917410E" w14:textId="4A244433" w:rsidR="00FF24E5" w:rsidRDefault="00FF24E5" w:rsidP="00C238C9">
      <w:pPr>
        <w:pStyle w:val="En-tte"/>
        <w:numPr>
          <w:ilvl w:val="0"/>
          <w:numId w:val="2"/>
        </w:numPr>
        <w:tabs>
          <w:tab w:val="clear" w:pos="4320"/>
          <w:tab w:val="left" w:pos="540"/>
        </w:tabs>
        <w:spacing w:before="120" w:after="0" w:line="240" w:lineRule="auto"/>
        <w:jc w:val="both"/>
        <w:rPr>
          <w:rFonts w:ascii="Arial" w:hAnsi="Arial" w:cs="Arial"/>
          <w:sz w:val="20"/>
          <w:szCs w:val="20"/>
        </w:rPr>
      </w:pPr>
      <w:r>
        <w:rPr>
          <w:rFonts w:ascii="Arial" w:hAnsi="Arial" w:cs="Arial"/>
          <w:sz w:val="20"/>
          <w:szCs w:val="20"/>
        </w:rPr>
        <w:t>Les organismes à but non lucratif et les coopératives.</w:t>
      </w:r>
    </w:p>
    <w:p w14:paraId="6C5935BC" w14:textId="690D91E3" w:rsidR="009B3E6B" w:rsidRDefault="009B3E6B" w:rsidP="00C238C9">
      <w:pPr>
        <w:pStyle w:val="En-tte"/>
        <w:numPr>
          <w:ilvl w:val="0"/>
          <w:numId w:val="2"/>
        </w:numPr>
        <w:tabs>
          <w:tab w:val="clear" w:pos="4320"/>
          <w:tab w:val="left" w:pos="540"/>
        </w:tabs>
        <w:spacing w:before="120" w:after="0" w:line="240" w:lineRule="auto"/>
        <w:jc w:val="both"/>
        <w:rPr>
          <w:rFonts w:ascii="Arial" w:hAnsi="Arial" w:cs="Arial"/>
          <w:sz w:val="20"/>
          <w:szCs w:val="20"/>
        </w:rPr>
      </w:pPr>
      <w:r>
        <w:rPr>
          <w:rFonts w:ascii="Arial" w:hAnsi="Arial" w:cs="Arial"/>
          <w:sz w:val="20"/>
          <w:szCs w:val="20"/>
        </w:rPr>
        <w:t>Les e</w:t>
      </w:r>
      <w:r w:rsidRPr="009B3E6B">
        <w:rPr>
          <w:rFonts w:ascii="Arial" w:hAnsi="Arial" w:cs="Arial"/>
          <w:sz w:val="20"/>
          <w:szCs w:val="20"/>
        </w:rPr>
        <w:t>ntreprises d’économie sociale, à l’exception des entreprises du secteur financier</w:t>
      </w:r>
      <w:r w:rsidR="00E27382">
        <w:rPr>
          <w:rFonts w:ascii="Arial" w:hAnsi="Arial" w:cs="Arial"/>
          <w:sz w:val="20"/>
          <w:szCs w:val="20"/>
        </w:rPr>
        <w:t>.</w:t>
      </w:r>
    </w:p>
    <w:p w14:paraId="7A59CF71" w14:textId="48A2AB13" w:rsidR="009B3E6B" w:rsidRPr="009B3E6B" w:rsidRDefault="00272AA7" w:rsidP="00C238C9">
      <w:pPr>
        <w:pStyle w:val="En-tte"/>
        <w:numPr>
          <w:ilvl w:val="0"/>
          <w:numId w:val="2"/>
        </w:numPr>
        <w:tabs>
          <w:tab w:val="clear" w:pos="4320"/>
          <w:tab w:val="left" w:pos="540"/>
        </w:tabs>
        <w:spacing w:before="120" w:after="0" w:line="240" w:lineRule="auto"/>
        <w:jc w:val="both"/>
        <w:rPr>
          <w:rFonts w:ascii="Arial" w:hAnsi="Arial" w:cs="Arial"/>
          <w:sz w:val="20"/>
          <w:szCs w:val="20"/>
        </w:rPr>
      </w:pPr>
      <w:r>
        <w:rPr>
          <w:rFonts w:ascii="Arial" w:hAnsi="Arial" w:cs="Arial"/>
          <w:sz w:val="20"/>
          <w:szCs w:val="20"/>
        </w:rPr>
        <w:lastRenderedPageBreak/>
        <w:t>Les o</w:t>
      </w:r>
      <w:r w:rsidR="009B3E6B" w:rsidRPr="009B3E6B">
        <w:rPr>
          <w:rFonts w:ascii="Arial" w:hAnsi="Arial" w:cs="Arial"/>
          <w:sz w:val="20"/>
          <w:szCs w:val="20"/>
        </w:rPr>
        <w:t>rganismes des réseaux du milieu de l’éducation</w:t>
      </w:r>
      <w:r w:rsidR="00E27382">
        <w:rPr>
          <w:rFonts w:ascii="Arial" w:hAnsi="Arial" w:cs="Arial"/>
          <w:sz w:val="20"/>
          <w:szCs w:val="20"/>
        </w:rPr>
        <w:t>.</w:t>
      </w:r>
    </w:p>
    <w:p w14:paraId="46810590" w14:textId="27E2AE9B" w:rsidR="00CF6F73" w:rsidRDefault="00CF6F73" w:rsidP="00C238C9">
      <w:pPr>
        <w:pStyle w:val="En-tte"/>
        <w:numPr>
          <w:ilvl w:val="0"/>
          <w:numId w:val="2"/>
        </w:numPr>
        <w:tabs>
          <w:tab w:val="clear" w:pos="4320"/>
          <w:tab w:val="left" w:pos="540"/>
        </w:tabs>
        <w:spacing w:before="120" w:after="0" w:line="240" w:lineRule="auto"/>
        <w:jc w:val="both"/>
        <w:rPr>
          <w:rFonts w:ascii="Arial" w:hAnsi="Arial" w:cs="Arial"/>
          <w:sz w:val="20"/>
          <w:szCs w:val="20"/>
        </w:rPr>
      </w:pPr>
      <w:r>
        <w:rPr>
          <w:rFonts w:ascii="Arial" w:hAnsi="Arial" w:cs="Arial"/>
          <w:sz w:val="20"/>
          <w:szCs w:val="20"/>
        </w:rPr>
        <w:t>Les entreprises</w:t>
      </w:r>
      <w:r w:rsidR="009B3E6B" w:rsidRPr="009B3E6B">
        <w:rPr>
          <w:rFonts w:ascii="Arial" w:hAnsi="Arial" w:cs="Arial"/>
          <w:bCs/>
        </w:rPr>
        <w:t xml:space="preserve"> </w:t>
      </w:r>
      <w:r w:rsidR="009B3E6B" w:rsidRPr="009B3E6B">
        <w:rPr>
          <w:rFonts w:ascii="Arial" w:hAnsi="Arial" w:cs="Arial"/>
          <w:sz w:val="20"/>
          <w:szCs w:val="20"/>
        </w:rPr>
        <w:t>privées, à l’exception des entreprises du secteur financier</w:t>
      </w:r>
      <w:r w:rsidR="009B3E6B">
        <w:rPr>
          <w:rFonts w:ascii="Arial" w:hAnsi="Arial" w:cs="Arial"/>
          <w:sz w:val="20"/>
          <w:szCs w:val="20"/>
        </w:rPr>
        <w:t>.</w:t>
      </w:r>
    </w:p>
    <w:p w14:paraId="3E5125CF" w14:textId="77777777" w:rsidR="009B3E6B" w:rsidRPr="00093200" w:rsidRDefault="009B3E6B" w:rsidP="009B3E6B">
      <w:pPr>
        <w:pStyle w:val="En-tte"/>
        <w:tabs>
          <w:tab w:val="clear" w:pos="4320"/>
          <w:tab w:val="left" w:pos="540"/>
        </w:tabs>
        <w:spacing w:before="120" w:after="0" w:line="240" w:lineRule="auto"/>
        <w:ind w:left="540"/>
        <w:jc w:val="both"/>
        <w:rPr>
          <w:rFonts w:ascii="Arial" w:hAnsi="Arial" w:cs="Arial"/>
          <w:sz w:val="20"/>
          <w:szCs w:val="20"/>
        </w:rPr>
      </w:pPr>
    </w:p>
    <w:p w14:paraId="4C2782D0" w14:textId="77777777" w:rsidR="00FF24E5" w:rsidRPr="00093200" w:rsidRDefault="00FF24E5" w:rsidP="00976DAC">
      <w:pPr>
        <w:pStyle w:val="En-tte"/>
        <w:spacing w:after="0" w:line="240" w:lineRule="auto"/>
        <w:ind w:left="1440"/>
        <w:jc w:val="both"/>
        <w:rPr>
          <w:rFonts w:ascii="Arial" w:hAnsi="Arial" w:cs="Arial"/>
          <w:sz w:val="20"/>
          <w:szCs w:val="20"/>
        </w:rPr>
      </w:pPr>
    </w:p>
    <w:p w14:paraId="36905FBF" w14:textId="059A7CA1" w:rsidR="00FF24E5" w:rsidRDefault="00CF6F73" w:rsidP="009B3E6B">
      <w:pPr>
        <w:pStyle w:val="En-tte"/>
        <w:spacing w:after="0" w:line="240" w:lineRule="auto"/>
        <w:ind w:left="142"/>
        <w:jc w:val="both"/>
        <w:rPr>
          <w:rFonts w:ascii="Arial" w:hAnsi="Arial" w:cs="Arial"/>
          <w:sz w:val="20"/>
          <w:szCs w:val="20"/>
        </w:rPr>
      </w:pPr>
      <w:r>
        <w:rPr>
          <w:rFonts w:ascii="Arial" w:hAnsi="Arial" w:cs="Arial"/>
          <w:sz w:val="20"/>
          <w:szCs w:val="20"/>
        </w:rPr>
        <w:t xml:space="preserve">Le service de proximité visé doit être </w:t>
      </w:r>
      <w:r w:rsidRPr="00D5150A">
        <w:rPr>
          <w:rFonts w:ascii="Arial" w:hAnsi="Arial" w:cs="Arial"/>
          <w:b/>
          <w:bCs/>
          <w:sz w:val="20"/>
          <w:szCs w:val="20"/>
        </w:rPr>
        <w:t>établi sur le territoire de la MRC des Appalaches</w:t>
      </w:r>
      <w:r>
        <w:rPr>
          <w:rFonts w:ascii="Arial" w:hAnsi="Arial" w:cs="Arial"/>
          <w:sz w:val="20"/>
          <w:szCs w:val="20"/>
        </w:rPr>
        <w:t xml:space="preserve"> et en desservir la population.</w:t>
      </w:r>
    </w:p>
    <w:p w14:paraId="12ABDEC5" w14:textId="668DDA78" w:rsidR="009B3E6B" w:rsidRDefault="009B3E6B" w:rsidP="009B3E6B">
      <w:pPr>
        <w:pStyle w:val="En-tte"/>
        <w:spacing w:after="0" w:line="240" w:lineRule="auto"/>
        <w:ind w:left="142"/>
        <w:jc w:val="both"/>
        <w:rPr>
          <w:rFonts w:ascii="Arial" w:hAnsi="Arial" w:cs="Arial"/>
          <w:sz w:val="20"/>
          <w:szCs w:val="20"/>
        </w:rPr>
      </w:pPr>
    </w:p>
    <w:p w14:paraId="4971823F" w14:textId="2E391FD5" w:rsidR="009B3E6B" w:rsidRPr="009B3E6B" w:rsidRDefault="009B3E6B" w:rsidP="009B3E6B">
      <w:pPr>
        <w:pStyle w:val="En-tte"/>
        <w:spacing w:after="0" w:line="240" w:lineRule="auto"/>
        <w:ind w:left="142"/>
        <w:jc w:val="both"/>
        <w:rPr>
          <w:rFonts w:ascii="Arial" w:hAnsi="Arial" w:cs="Arial"/>
          <w:sz w:val="20"/>
          <w:szCs w:val="20"/>
        </w:rPr>
      </w:pPr>
      <w:r w:rsidRPr="009B3E6B">
        <w:rPr>
          <w:rFonts w:ascii="Arial" w:hAnsi="Arial" w:cs="Arial"/>
          <w:sz w:val="20"/>
          <w:szCs w:val="20"/>
        </w:rPr>
        <w:t xml:space="preserve">Un organisme inscrit au </w:t>
      </w:r>
      <w:r w:rsidR="00E27382">
        <w:rPr>
          <w:rFonts w:ascii="Arial" w:hAnsi="Arial" w:cs="Arial"/>
          <w:sz w:val="20"/>
          <w:szCs w:val="20"/>
        </w:rPr>
        <w:t xml:space="preserve">« </w:t>
      </w:r>
      <w:r w:rsidRPr="009B3E6B">
        <w:rPr>
          <w:rFonts w:ascii="Arial" w:hAnsi="Arial" w:cs="Arial"/>
          <w:sz w:val="20"/>
          <w:szCs w:val="20"/>
        </w:rPr>
        <w:t>Registre des entreprises non admissibles aux contrats publics</w:t>
      </w:r>
      <w:r w:rsidR="00E27382">
        <w:rPr>
          <w:rFonts w:ascii="Arial" w:hAnsi="Arial" w:cs="Arial"/>
          <w:sz w:val="20"/>
          <w:szCs w:val="20"/>
        </w:rPr>
        <w:t xml:space="preserve"> »</w:t>
      </w:r>
      <w:r w:rsidRPr="009B3E6B">
        <w:rPr>
          <w:rFonts w:ascii="Arial" w:hAnsi="Arial" w:cs="Arial"/>
          <w:sz w:val="20"/>
          <w:szCs w:val="20"/>
        </w:rPr>
        <w:t xml:space="preserve"> n’est toutefois pas admissible. Un organisme en situation de litige devant un tribunal avec le gouvernement du Québec ou en situation de défaut à ses obligations envers le Ministère pourrait, selon la nature du litige ou du défaut et les enjeux soulevés, ne pas être admissible. </w:t>
      </w:r>
    </w:p>
    <w:p w14:paraId="1E12A27A" w14:textId="77777777" w:rsidR="00982AAC" w:rsidRDefault="00982AAC" w:rsidP="00982AAC">
      <w:pPr>
        <w:pStyle w:val="Default"/>
        <w:ind w:left="1080" w:hanging="1080"/>
        <w:jc w:val="both"/>
        <w:rPr>
          <w:rFonts w:ascii="Arial" w:eastAsia="Calibri" w:hAnsi="Arial" w:cs="Arial"/>
          <w:color w:val="auto"/>
          <w:sz w:val="20"/>
          <w:szCs w:val="20"/>
        </w:rPr>
      </w:pPr>
    </w:p>
    <w:p w14:paraId="79D923BA" w14:textId="4D314A87" w:rsidR="00982AAC" w:rsidRDefault="00982AAC" w:rsidP="00982AAC">
      <w:pPr>
        <w:pStyle w:val="Default"/>
        <w:ind w:left="1080" w:hanging="938"/>
        <w:jc w:val="both"/>
        <w:rPr>
          <w:rFonts w:ascii="Arial" w:eastAsia="Calibri" w:hAnsi="Arial" w:cs="Arial"/>
          <w:color w:val="auto"/>
          <w:sz w:val="20"/>
          <w:szCs w:val="20"/>
        </w:rPr>
      </w:pPr>
      <w:r>
        <w:rPr>
          <w:rFonts w:ascii="Arial" w:eastAsia="Calibri" w:hAnsi="Arial" w:cs="Arial"/>
          <w:color w:val="auto"/>
          <w:sz w:val="20"/>
          <w:szCs w:val="20"/>
        </w:rPr>
        <w:t xml:space="preserve">Le fonds pourra soutenir des projets en phase de </w:t>
      </w:r>
      <w:r w:rsidRPr="00982AAC">
        <w:rPr>
          <w:rFonts w:ascii="Arial" w:eastAsia="Calibri" w:hAnsi="Arial" w:cs="Arial"/>
          <w:b/>
          <w:bCs/>
          <w:color w:val="auto"/>
          <w:sz w:val="20"/>
          <w:szCs w:val="20"/>
        </w:rPr>
        <w:t>développement ou de consolidation</w:t>
      </w:r>
      <w:r>
        <w:rPr>
          <w:rFonts w:ascii="Arial" w:eastAsia="Calibri" w:hAnsi="Arial" w:cs="Arial"/>
          <w:color w:val="auto"/>
          <w:sz w:val="20"/>
          <w:szCs w:val="20"/>
        </w:rPr>
        <w:t xml:space="preserve">. </w:t>
      </w:r>
    </w:p>
    <w:p w14:paraId="6B03228E" w14:textId="77777777" w:rsidR="009B3E6B" w:rsidRPr="00093200" w:rsidRDefault="009B3E6B" w:rsidP="00C72705">
      <w:pPr>
        <w:pStyle w:val="En-tte"/>
        <w:spacing w:after="0" w:line="240" w:lineRule="auto"/>
        <w:ind w:left="540"/>
        <w:jc w:val="both"/>
        <w:rPr>
          <w:rFonts w:ascii="Arial" w:hAnsi="Arial" w:cs="Arial"/>
          <w:sz w:val="20"/>
          <w:szCs w:val="20"/>
        </w:rPr>
      </w:pPr>
    </w:p>
    <w:p w14:paraId="6E5B1818" w14:textId="77777777" w:rsidR="00C770DA" w:rsidRPr="00C770DA" w:rsidRDefault="00C770DA" w:rsidP="00C770DA">
      <w:pPr>
        <w:pStyle w:val="En-tte"/>
        <w:spacing w:after="0" w:line="240" w:lineRule="auto"/>
        <w:ind w:left="142"/>
        <w:jc w:val="both"/>
        <w:rPr>
          <w:rFonts w:ascii="Arial" w:hAnsi="Arial" w:cs="Arial"/>
          <w:sz w:val="20"/>
          <w:szCs w:val="20"/>
        </w:rPr>
      </w:pPr>
      <w:r w:rsidRPr="00C770DA">
        <w:rPr>
          <w:rFonts w:ascii="Arial" w:hAnsi="Arial" w:cs="Arial"/>
          <w:sz w:val="20"/>
          <w:szCs w:val="20"/>
        </w:rPr>
        <w:t xml:space="preserve">Pour être admissible à une subvention, le projet doit également : </w:t>
      </w:r>
    </w:p>
    <w:p w14:paraId="37B83EDD" w14:textId="77777777" w:rsidR="00C770DA" w:rsidRPr="00C770DA" w:rsidRDefault="00C770DA" w:rsidP="00C770DA">
      <w:pPr>
        <w:pStyle w:val="En-tte"/>
        <w:spacing w:after="0" w:line="240" w:lineRule="auto"/>
        <w:ind w:left="142"/>
        <w:jc w:val="both"/>
        <w:rPr>
          <w:rFonts w:ascii="Arial" w:hAnsi="Arial" w:cs="Arial"/>
          <w:sz w:val="20"/>
          <w:szCs w:val="20"/>
        </w:rPr>
      </w:pPr>
    </w:p>
    <w:p w14:paraId="32507EBA" w14:textId="0837FC72" w:rsidR="00C770DA" w:rsidRPr="00C770DA" w:rsidRDefault="00D5150A" w:rsidP="00C238C9">
      <w:pPr>
        <w:pStyle w:val="En-tte"/>
        <w:numPr>
          <w:ilvl w:val="0"/>
          <w:numId w:val="10"/>
        </w:numPr>
        <w:spacing w:after="0" w:line="240" w:lineRule="auto"/>
        <w:jc w:val="both"/>
        <w:rPr>
          <w:rFonts w:ascii="Arial" w:hAnsi="Arial" w:cs="Arial"/>
          <w:sz w:val="20"/>
          <w:szCs w:val="20"/>
        </w:rPr>
      </w:pPr>
      <w:r>
        <w:rPr>
          <w:rFonts w:ascii="Arial" w:hAnsi="Arial" w:cs="Arial"/>
          <w:sz w:val="20"/>
          <w:szCs w:val="20"/>
        </w:rPr>
        <w:t>O</w:t>
      </w:r>
      <w:r w:rsidR="00C770DA" w:rsidRPr="00C770DA">
        <w:rPr>
          <w:rFonts w:ascii="Arial" w:hAnsi="Arial" w:cs="Arial"/>
          <w:sz w:val="20"/>
          <w:szCs w:val="20"/>
        </w:rPr>
        <w:t xml:space="preserve">btenir un financement sectoriel lorsqu’un programme gouvernemental existe et qu’une enveloppe est disponible, puisque l’entente sectorielle de développement en matière de soutien aux services de proximité ne doit pas remplacer les programmes existants, mais en être un complément; </w:t>
      </w:r>
    </w:p>
    <w:p w14:paraId="47CBE6DB" w14:textId="77777777" w:rsidR="00D5150A" w:rsidRDefault="00D5150A" w:rsidP="00C770DA">
      <w:pPr>
        <w:pStyle w:val="En-tte"/>
        <w:spacing w:after="0" w:line="240" w:lineRule="auto"/>
        <w:ind w:left="142"/>
        <w:jc w:val="both"/>
        <w:rPr>
          <w:rFonts w:ascii="Arial" w:hAnsi="Arial" w:cs="Arial"/>
          <w:sz w:val="20"/>
          <w:szCs w:val="20"/>
        </w:rPr>
      </w:pPr>
    </w:p>
    <w:p w14:paraId="551A6243" w14:textId="05FFF7A3" w:rsidR="00C770DA" w:rsidRPr="00C770DA" w:rsidRDefault="00D5150A" w:rsidP="00C238C9">
      <w:pPr>
        <w:pStyle w:val="En-tte"/>
        <w:numPr>
          <w:ilvl w:val="0"/>
          <w:numId w:val="10"/>
        </w:numPr>
        <w:spacing w:after="0" w:line="240" w:lineRule="auto"/>
        <w:jc w:val="both"/>
        <w:rPr>
          <w:rFonts w:ascii="Arial" w:hAnsi="Arial" w:cs="Arial"/>
          <w:sz w:val="20"/>
          <w:szCs w:val="20"/>
        </w:rPr>
      </w:pPr>
      <w:r>
        <w:rPr>
          <w:rFonts w:ascii="Arial" w:hAnsi="Arial" w:cs="Arial"/>
          <w:sz w:val="20"/>
          <w:szCs w:val="20"/>
        </w:rPr>
        <w:t>N</w:t>
      </w:r>
      <w:r w:rsidR="00C770DA" w:rsidRPr="00C770DA">
        <w:rPr>
          <w:rFonts w:ascii="Arial" w:hAnsi="Arial" w:cs="Arial"/>
          <w:sz w:val="20"/>
          <w:szCs w:val="20"/>
        </w:rPr>
        <w:t xml:space="preserve">e pas entrer en contradiction avec une politique gouvernementale ou une mesure approuvée par le Conseil du trésor ou le gouvernement du Québec ni couvrir une activité déjà financée par des règles budgétaires approuvées par ce dernier; </w:t>
      </w:r>
    </w:p>
    <w:p w14:paraId="4320598E" w14:textId="77777777" w:rsidR="00D5150A" w:rsidRDefault="00D5150A" w:rsidP="00C770DA">
      <w:pPr>
        <w:pStyle w:val="En-tte"/>
        <w:spacing w:after="0" w:line="240" w:lineRule="auto"/>
        <w:ind w:left="142"/>
        <w:jc w:val="both"/>
        <w:rPr>
          <w:rFonts w:ascii="Arial" w:hAnsi="Arial" w:cs="Arial"/>
          <w:sz w:val="20"/>
          <w:szCs w:val="20"/>
        </w:rPr>
      </w:pPr>
    </w:p>
    <w:p w14:paraId="7038831F" w14:textId="0569FAED" w:rsidR="00C770DA" w:rsidRPr="00C770DA" w:rsidRDefault="00D5150A" w:rsidP="00C238C9">
      <w:pPr>
        <w:pStyle w:val="En-tte"/>
        <w:numPr>
          <w:ilvl w:val="0"/>
          <w:numId w:val="10"/>
        </w:numPr>
        <w:spacing w:after="0" w:line="240" w:lineRule="auto"/>
        <w:jc w:val="both"/>
        <w:rPr>
          <w:rFonts w:ascii="Arial" w:hAnsi="Arial" w:cs="Arial"/>
          <w:sz w:val="20"/>
          <w:szCs w:val="20"/>
        </w:rPr>
      </w:pPr>
      <w:r>
        <w:rPr>
          <w:rFonts w:ascii="Arial" w:hAnsi="Arial" w:cs="Arial"/>
          <w:sz w:val="20"/>
          <w:szCs w:val="20"/>
        </w:rPr>
        <w:t>R</w:t>
      </w:r>
      <w:r w:rsidR="00C770DA" w:rsidRPr="00C770DA">
        <w:rPr>
          <w:rFonts w:ascii="Arial" w:hAnsi="Arial" w:cs="Arial"/>
          <w:sz w:val="20"/>
          <w:szCs w:val="20"/>
        </w:rPr>
        <w:t xml:space="preserve">especter le cadre légal et réglementaire en vigueur ainsi que les accords nationaux ou internationaux applicables; </w:t>
      </w:r>
    </w:p>
    <w:p w14:paraId="29DCC3F4" w14:textId="77777777" w:rsidR="00D5150A" w:rsidRDefault="00D5150A" w:rsidP="00C770DA">
      <w:pPr>
        <w:pStyle w:val="En-tte"/>
        <w:spacing w:after="0" w:line="240" w:lineRule="auto"/>
        <w:ind w:left="142"/>
        <w:jc w:val="both"/>
        <w:rPr>
          <w:rFonts w:ascii="Arial" w:hAnsi="Arial" w:cs="Arial"/>
          <w:sz w:val="20"/>
          <w:szCs w:val="20"/>
        </w:rPr>
      </w:pPr>
    </w:p>
    <w:p w14:paraId="430B33D9" w14:textId="25048C6F" w:rsidR="00C770DA" w:rsidRPr="00C770DA" w:rsidRDefault="00D5150A" w:rsidP="00C238C9">
      <w:pPr>
        <w:pStyle w:val="En-tte"/>
        <w:numPr>
          <w:ilvl w:val="0"/>
          <w:numId w:val="10"/>
        </w:numPr>
        <w:spacing w:after="0" w:line="240" w:lineRule="auto"/>
        <w:jc w:val="both"/>
        <w:rPr>
          <w:rFonts w:ascii="Arial" w:hAnsi="Arial" w:cs="Arial"/>
          <w:sz w:val="20"/>
          <w:szCs w:val="20"/>
        </w:rPr>
      </w:pPr>
      <w:r>
        <w:rPr>
          <w:rFonts w:ascii="Arial" w:hAnsi="Arial" w:cs="Arial"/>
          <w:sz w:val="20"/>
          <w:szCs w:val="20"/>
        </w:rPr>
        <w:t>N</w:t>
      </w:r>
      <w:r w:rsidR="00C770DA" w:rsidRPr="00C770DA">
        <w:rPr>
          <w:rFonts w:ascii="Arial" w:hAnsi="Arial" w:cs="Arial"/>
          <w:sz w:val="20"/>
          <w:szCs w:val="20"/>
        </w:rPr>
        <w:t>e pas générer des dépenses additionnelles qui pourraient être induites pour le gouvernement subséquemment par sa réalisation ou avoir des conséquences négatives majeures pour un secteur d’activité couvert par la mission d’un ministère ou d’un organisme du gouvernement du Québec</w:t>
      </w:r>
    </w:p>
    <w:p w14:paraId="1FD0E1C7" w14:textId="77777777" w:rsidR="00C770DA" w:rsidRPr="00C770DA" w:rsidRDefault="00C770DA" w:rsidP="00C770DA">
      <w:pPr>
        <w:pStyle w:val="En-tte"/>
        <w:spacing w:after="0" w:line="240" w:lineRule="auto"/>
        <w:ind w:left="142"/>
        <w:jc w:val="both"/>
        <w:rPr>
          <w:rFonts w:ascii="Arial" w:hAnsi="Arial" w:cs="Arial"/>
          <w:sz w:val="20"/>
          <w:szCs w:val="20"/>
        </w:rPr>
      </w:pPr>
    </w:p>
    <w:p w14:paraId="2B724FE2" w14:textId="77777777" w:rsidR="00C770DA" w:rsidRPr="00C770DA" w:rsidRDefault="00C770DA" w:rsidP="00C238C9">
      <w:pPr>
        <w:pStyle w:val="En-tte"/>
        <w:numPr>
          <w:ilvl w:val="0"/>
          <w:numId w:val="10"/>
        </w:numPr>
        <w:spacing w:after="0" w:line="240" w:lineRule="auto"/>
        <w:jc w:val="both"/>
        <w:rPr>
          <w:rFonts w:ascii="Arial" w:hAnsi="Arial" w:cs="Arial"/>
          <w:sz w:val="20"/>
          <w:szCs w:val="20"/>
        </w:rPr>
      </w:pPr>
      <w:r w:rsidRPr="00C770DA">
        <w:rPr>
          <w:rFonts w:ascii="Arial" w:hAnsi="Arial" w:cs="Arial"/>
          <w:sz w:val="20"/>
          <w:szCs w:val="20"/>
        </w:rPr>
        <w:t xml:space="preserve">Aux fins de l’entente sectorielle de développement en matière de soutien aux services de proximité, un projet est défini comme une initiative d’une durée limitée dans le temps, de nature ponctuelle et non récurrente, et n’incluant pas les charges permanentes que doit assumer l’organisme pour rester en activité indépendamment du volume de ses activités. </w:t>
      </w:r>
    </w:p>
    <w:p w14:paraId="5B6F5A9B" w14:textId="77777777" w:rsidR="00C770DA" w:rsidRPr="00C770DA" w:rsidRDefault="00C770DA" w:rsidP="00C770DA">
      <w:pPr>
        <w:pStyle w:val="En-tte"/>
        <w:spacing w:after="0" w:line="240" w:lineRule="auto"/>
        <w:ind w:left="142"/>
        <w:jc w:val="both"/>
        <w:rPr>
          <w:rFonts w:ascii="Arial" w:hAnsi="Arial" w:cs="Arial"/>
          <w:sz w:val="20"/>
          <w:szCs w:val="20"/>
        </w:rPr>
      </w:pPr>
    </w:p>
    <w:p w14:paraId="59F3CD6A" w14:textId="77777777" w:rsidR="00C770DA" w:rsidRPr="00C770DA" w:rsidRDefault="00C770DA" w:rsidP="00C238C9">
      <w:pPr>
        <w:pStyle w:val="En-tte"/>
        <w:numPr>
          <w:ilvl w:val="0"/>
          <w:numId w:val="10"/>
        </w:numPr>
        <w:spacing w:after="0" w:line="240" w:lineRule="auto"/>
        <w:jc w:val="both"/>
        <w:rPr>
          <w:rFonts w:ascii="Arial" w:hAnsi="Arial" w:cs="Arial"/>
          <w:sz w:val="20"/>
          <w:szCs w:val="20"/>
        </w:rPr>
      </w:pPr>
      <w:r w:rsidRPr="00C770DA">
        <w:rPr>
          <w:rFonts w:ascii="Arial" w:hAnsi="Arial" w:cs="Arial"/>
          <w:sz w:val="20"/>
          <w:szCs w:val="20"/>
        </w:rPr>
        <w:t xml:space="preserve">Les déménagements d’entreprises provenant d’autres régions administratives du Québec ne sont pas admissibles. </w:t>
      </w:r>
    </w:p>
    <w:p w14:paraId="2B44F023" w14:textId="77777777" w:rsidR="00D5150A" w:rsidRDefault="00D5150A" w:rsidP="00D5150A">
      <w:pPr>
        <w:pStyle w:val="En-tte"/>
        <w:spacing w:after="0" w:line="240" w:lineRule="auto"/>
        <w:ind w:left="142"/>
        <w:jc w:val="both"/>
        <w:rPr>
          <w:rFonts w:ascii="Arial" w:hAnsi="Arial" w:cs="Arial"/>
          <w:sz w:val="20"/>
          <w:szCs w:val="20"/>
        </w:rPr>
      </w:pPr>
    </w:p>
    <w:p w14:paraId="2727E0CD" w14:textId="13DA7B9E" w:rsidR="00D5150A" w:rsidRPr="00D5150A" w:rsidRDefault="00D5150A" w:rsidP="00C238C9">
      <w:pPr>
        <w:pStyle w:val="En-tte"/>
        <w:numPr>
          <w:ilvl w:val="0"/>
          <w:numId w:val="10"/>
        </w:numPr>
        <w:spacing w:after="0" w:line="240" w:lineRule="auto"/>
        <w:jc w:val="both"/>
        <w:rPr>
          <w:rFonts w:ascii="Arial" w:hAnsi="Arial" w:cs="Arial"/>
          <w:sz w:val="20"/>
          <w:szCs w:val="20"/>
        </w:rPr>
      </w:pPr>
      <w:r>
        <w:rPr>
          <w:rFonts w:ascii="Arial" w:hAnsi="Arial" w:cs="Arial"/>
          <w:sz w:val="20"/>
          <w:szCs w:val="20"/>
        </w:rPr>
        <w:t xml:space="preserve">Le promoteur devra </w:t>
      </w:r>
      <w:r w:rsidRPr="00D5150A">
        <w:rPr>
          <w:rFonts w:ascii="Arial" w:hAnsi="Arial" w:cs="Arial"/>
          <w:sz w:val="20"/>
          <w:szCs w:val="20"/>
        </w:rPr>
        <w:t xml:space="preserve">faire la démonstration du besoin d’un recours à l’entente sectorielle de développement en matière de soutien aux services de proximité et renseignements requis pour éclairer la décision du comité local de sélection de projets. </w:t>
      </w:r>
    </w:p>
    <w:p w14:paraId="34D3E84A" w14:textId="77777777" w:rsidR="00C770DA" w:rsidRDefault="00C770DA" w:rsidP="009B3E6B">
      <w:pPr>
        <w:pStyle w:val="En-tte"/>
        <w:rPr>
          <w:rFonts w:ascii="Arial" w:hAnsi="Arial" w:cs="Arial"/>
          <w:sz w:val="20"/>
          <w:szCs w:val="20"/>
        </w:rPr>
      </w:pPr>
    </w:p>
    <w:p w14:paraId="35F5D45F" w14:textId="72EA8A59" w:rsidR="009B3E6B" w:rsidRPr="009B3E6B" w:rsidRDefault="009B3E6B" w:rsidP="009B3E6B">
      <w:pPr>
        <w:pStyle w:val="En-tte"/>
        <w:rPr>
          <w:rFonts w:ascii="Arial" w:hAnsi="Arial" w:cs="Arial"/>
          <w:sz w:val="20"/>
          <w:szCs w:val="20"/>
        </w:rPr>
      </w:pPr>
      <w:r w:rsidRPr="009B3E6B">
        <w:rPr>
          <w:rFonts w:ascii="Arial" w:hAnsi="Arial" w:cs="Arial"/>
          <w:sz w:val="20"/>
          <w:szCs w:val="20"/>
        </w:rPr>
        <w:t xml:space="preserve">Les promoteurs de projets devront avoir contacté </w:t>
      </w:r>
      <w:r w:rsidRPr="008356B3">
        <w:rPr>
          <w:rFonts w:ascii="Arial" w:hAnsi="Arial" w:cs="Arial"/>
          <w:sz w:val="20"/>
          <w:szCs w:val="20"/>
        </w:rPr>
        <w:t>la conseillère responsable</w:t>
      </w:r>
      <w:r w:rsidRPr="009B3E6B">
        <w:rPr>
          <w:rFonts w:ascii="Arial" w:hAnsi="Arial" w:cs="Arial"/>
          <w:sz w:val="20"/>
          <w:szCs w:val="20"/>
        </w:rPr>
        <w:t xml:space="preserve"> afin de s’assurer que celui-ci correspond aux critères du programme visé.</w:t>
      </w:r>
    </w:p>
    <w:p w14:paraId="2DD8B541" w14:textId="7AB99087" w:rsidR="00272AA7" w:rsidRDefault="00272AA7">
      <w:pPr>
        <w:spacing w:after="0" w:line="240" w:lineRule="auto"/>
        <w:rPr>
          <w:rFonts w:ascii="Arial" w:hAnsi="Arial" w:cs="Arial"/>
          <w:sz w:val="20"/>
          <w:szCs w:val="20"/>
        </w:rPr>
      </w:pPr>
      <w:r>
        <w:rPr>
          <w:rFonts w:ascii="Arial" w:hAnsi="Arial" w:cs="Arial"/>
          <w:sz w:val="20"/>
          <w:szCs w:val="20"/>
        </w:rPr>
        <w:br w:type="page"/>
      </w:r>
    </w:p>
    <w:p w14:paraId="3BEA7345" w14:textId="77777777" w:rsidR="00FF24E5" w:rsidRDefault="00FF24E5" w:rsidP="00B15C84">
      <w:pPr>
        <w:pStyle w:val="En-tte"/>
        <w:spacing w:after="0" w:line="240" w:lineRule="auto"/>
        <w:jc w:val="both"/>
        <w:rPr>
          <w:rFonts w:ascii="Arial" w:hAnsi="Arial" w:cs="Arial"/>
          <w:sz w:val="20"/>
          <w:szCs w:val="20"/>
        </w:rPr>
      </w:pPr>
    </w:p>
    <w:p w14:paraId="788BCA54" w14:textId="3D12D2E1" w:rsidR="00CF6F73" w:rsidRDefault="00CF6F73" w:rsidP="00F6617E">
      <w:pPr>
        <w:pStyle w:val="En-tte"/>
        <w:numPr>
          <w:ilvl w:val="0"/>
          <w:numId w:val="1"/>
        </w:numPr>
        <w:tabs>
          <w:tab w:val="clear" w:pos="4320"/>
          <w:tab w:val="left" w:pos="180"/>
        </w:tabs>
        <w:spacing w:after="0" w:line="240" w:lineRule="auto"/>
        <w:ind w:left="-360" w:firstLine="0"/>
        <w:jc w:val="both"/>
        <w:rPr>
          <w:rFonts w:ascii="Arial" w:hAnsi="Arial" w:cs="Arial"/>
          <w:b/>
        </w:rPr>
      </w:pPr>
      <w:r>
        <w:rPr>
          <w:rFonts w:ascii="Arial" w:hAnsi="Arial" w:cs="Arial"/>
          <w:b/>
        </w:rPr>
        <w:t>TAUX D’AIDE</w:t>
      </w:r>
    </w:p>
    <w:p w14:paraId="1630E2D9" w14:textId="11581347" w:rsidR="00CF6F73" w:rsidRDefault="00CF6F73" w:rsidP="00CF6F73">
      <w:pPr>
        <w:pStyle w:val="En-tte"/>
        <w:tabs>
          <w:tab w:val="clear" w:pos="4320"/>
          <w:tab w:val="left" w:pos="180"/>
        </w:tabs>
        <w:spacing w:after="0" w:line="240" w:lineRule="auto"/>
        <w:jc w:val="both"/>
        <w:rPr>
          <w:rFonts w:ascii="Arial" w:hAnsi="Arial" w:cs="Arial"/>
          <w:b/>
        </w:rPr>
      </w:pPr>
    </w:p>
    <w:p w14:paraId="7AE83F9D" w14:textId="36C6445A" w:rsidR="00CF6F73" w:rsidRPr="009B3E6B" w:rsidRDefault="00CF6F73" w:rsidP="009B3E6B">
      <w:pPr>
        <w:pStyle w:val="En-tte"/>
        <w:rPr>
          <w:rFonts w:ascii="Arial" w:hAnsi="Arial" w:cs="Arial"/>
          <w:sz w:val="20"/>
          <w:szCs w:val="20"/>
        </w:rPr>
      </w:pPr>
      <w:r w:rsidRPr="009B3E6B">
        <w:rPr>
          <w:rFonts w:ascii="Arial" w:hAnsi="Arial" w:cs="Arial"/>
          <w:sz w:val="20"/>
          <w:szCs w:val="20"/>
        </w:rPr>
        <w:t xml:space="preserve">Le taux d’aide </w:t>
      </w:r>
      <w:r w:rsidR="009B3E6B">
        <w:rPr>
          <w:rFonts w:ascii="Arial" w:hAnsi="Arial" w:cs="Arial"/>
          <w:sz w:val="20"/>
          <w:szCs w:val="20"/>
        </w:rPr>
        <w:t>consenti</w:t>
      </w:r>
      <w:r w:rsidR="00C770DA">
        <w:rPr>
          <w:rFonts w:ascii="Arial" w:hAnsi="Arial" w:cs="Arial"/>
          <w:sz w:val="20"/>
          <w:szCs w:val="20"/>
        </w:rPr>
        <w:t xml:space="preserve"> par le</w:t>
      </w:r>
      <w:r w:rsidRPr="009B3E6B">
        <w:rPr>
          <w:rFonts w:ascii="Arial" w:hAnsi="Arial" w:cs="Arial"/>
          <w:sz w:val="20"/>
          <w:szCs w:val="20"/>
        </w:rPr>
        <w:t xml:space="preserve"> </w:t>
      </w:r>
      <w:r w:rsidR="009B3E6B" w:rsidRPr="009B3E6B">
        <w:rPr>
          <w:rFonts w:ascii="Arial" w:hAnsi="Arial" w:cs="Arial"/>
          <w:sz w:val="20"/>
          <w:szCs w:val="20"/>
        </w:rPr>
        <w:t>F</w:t>
      </w:r>
      <w:r w:rsidRPr="009B3E6B">
        <w:rPr>
          <w:rFonts w:ascii="Arial" w:hAnsi="Arial" w:cs="Arial"/>
          <w:sz w:val="20"/>
          <w:szCs w:val="20"/>
        </w:rPr>
        <w:t xml:space="preserve">onds </w:t>
      </w:r>
      <w:r w:rsidR="00E27382">
        <w:rPr>
          <w:rFonts w:ascii="Arial" w:hAnsi="Arial" w:cs="Arial"/>
          <w:sz w:val="20"/>
          <w:szCs w:val="20"/>
        </w:rPr>
        <w:t>s</w:t>
      </w:r>
      <w:r w:rsidRPr="009B3E6B">
        <w:rPr>
          <w:rFonts w:ascii="Arial" w:hAnsi="Arial" w:cs="Arial"/>
          <w:sz w:val="20"/>
          <w:szCs w:val="20"/>
        </w:rPr>
        <w:t xml:space="preserve">ervices de proximité </w:t>
      </w:r>
      <w:r w:rsidR="00C770DA">
        <w:rPr>
          <w:rFonts w:ascii="Arial" w:hAnsi="Arial" w:cs="Arial"/>
          <w:sz w:val="20"/>
          <w:szCs w:val="20"/>
        </w:rPr>
        <w:t>est déterminé en fonction des catégories de promoteurs</w:t>
      </w:r>
      <w:r w:rsidRPr="009B3E6B">
        <w:rPr>
          <w:rFonts w:ascii="Arial" w:hAnsi="Arial" w:cs="Arial"/>
          <w:sz w:val="20"/>
          <w:szCs w:val="20"/>
        </w:rPr>
        <w:t> :</w:t>
      </w:r>
    </w:p>
    <w:tbl>
      <w:tblPr>
        <w:tblStyle w:val="Grilledutableau"/>
        <w:tblW w:w="4994" w:type="pct"/>
        <w:tblLook w:val="04A0" w:firstRow="1" w:lastRow="0" w:firstColumn="1" w:lastColumn="0" w:noHBand="0" w:noVBand="1"/>
      </w:tblPr>
      <w:tblGrid>
        <w:gridCol w:w="5807"/>
        <w:gridCol w:w="2819"/>
      </w:tblGrid>
      <w:tr w:rsidR="00CF6F73" w14:paraId="18EAD821" w14:textId="77777777" w:rsidTr="009B3E6B">
        <w:tc>
          <w:tcPr>
            <w:tcW w:w="3366" w:type="pct"/>
          </w:tcPr>
          <w:p w14:paraId="49D8DC2E" w14:textId="74E90DA4" w:rsidR="00CF6F73" w:rsidRDefault="009B3E6B" w:rsidP="00CF6F73">
            <w:pPr>
              <w:pStyle w:val="En-tte"/>
              <w:tabs>
                <w:tab w:val="clear" w:pos="4320"/>
                <w:tab w:val="left" w:pos="180"/>
              </w:tabs>
              <w:spacing w:after="0" w:line="240" w:lineRule="auto"/>
              <w:jc w:val="both"/>
              <w:rPr>
                <w:rFonts w:ascii="Arial" w:hAnsi="Arial" w:cs="Arial"/>
                <w:b/>
              </w:rPr>
            </w:pPr>
            <w:r>
              <w:rPr>
                <w:rFonts w:ascii="Arial" w:hAnsi="Arial" w:cs="Arial"/>
                <w:b/>
              </w:rPr>
              <w:t>CATÉGORIE DE PROMOTEURS</w:t>
            </w:r>
          </w:p>
        </w:tc>
        <w:tc>
          <w:tcPr>
            <w:tcW w:w="1634" w:type="pct"/>
          </w:tcPr>
          <w:p w14:paraId="1F83A8AE" w14:textId="619992D0" w:rsidR="00CF6F73" w:rsidRDefault="009B3E6B" w:rsidP="00CF6F73">
            <w:pPr>
              <w:pStyle w:val="En-tte"/>
              <w:tabs>
                <w:tab w:val="clear" w:pos="4320"/>
                <w:tab w:val="left" w:pos="180"/>
              </w:tabs>
              <w:spacing w:after="0" w:line="240" w:lineRule="auto"/>
              <w:jc w:val="both"/>
              <w:rPr>
                <w:rFonts w:ascii="Arial" w:hAnsi="Arial" w:cs="Arial"/>
                <w:b/>
              </w:rPr>
            </w:pPr>
            <w:r>
              <w:rPr>
                <w:rFonts w:ascii="Arial" w:hAnsi="Arial" w:cs="Arial"/>
                <w:b/>
              </w:rPr>
              <w:t>TAUX D’AIDE MAXIMAL</w:t>
            </w:r>
          </w:p>
        </w:tc>
      </w:tr>
      <w:tr w:rsidR="00CF6F73" w14:paraId="7EDC3E95" w14:textId="77777777" w:rsidTr="009B3E6B">
        <w:tc>
          <w:tcPr>
            <w:tcW w:w="3366" w:type="pct"/>
          </w:tcPr>
          <w:p w14:paraId="04723751" w14:textId="3004431C" w:rsidR="00CF6F73" w:rsidRPr="009B3E6B" w:rsidRDefault="009B3E6B" w:rsidP="00CF6F73">
            <w:pPr>
              <w:pStyle w:val="En-tte"/>
              <w:tabs>
                <w:tab w:val="clear" w:pos="4320"/>
                <w:tab w:val="left" w:pos="180"/>
              </w:tabs>
              <w:spacing w:after="0" w:line="240" w:lineRule="auto"/>
              <w:jc w:val="both"/>
              <w:rPr>
                <w:rFonts w:ascii="Arial" w:hAnsi="Arial" w:cs="Arial"/>
                <w:bCs/>
              </w:rPr>
            </w:pPr>
            <w:r>
              <w:rPr>
                <w:rFonts w:ascii="Arial" w:hAnsi="Arial" w:cs="Arial"/>
                <w:bCs/>
              </w:rPr>
              <w:t>Organismes municipaux</w:t>
            </w:r>
          </w:p>
        </w:tc>
        <w:tc>
          <w:tcPr>
            <w:tcW w:w="1634" w:type="pct"/>
          </w:tcPr>
          <w:p w14:paraId="2CC0E349" w14:textId="6F391433" w:rsidR="00CF6F73" w:rsidRDefault="00C770DA" w:rsidP="00C770DA">
            <w:pPr>
              <w:pStyle w:val="En-tte"/>
              <w:tabs>
                <w:tab w:val="clear" w:pos="4320"/>
                <w:tab w:val="left" w:pos="180"/>
              </w:tabs>
              <w:spacing w:after="0" w:line="240" w:lineRule="auto"/>
              <w:rPr>
                <w:rFonts w:ascii="Arial" w:hAnsi="Arial" w:cs="Arial"/>
                <w:b/>
              </w:rPr>
            </w:pPr>
            <w:r>
              <w:rPr>
                <w:rFonts w:ascii="Arial" w:hAnsi="Arial" w:cs="Arial"/>
                <w:b/>
              </w:rPr>
              <w:t>50</w:t>
            </w:r>
            <w:r w:rsidR="00E27382">
              <w:rPr>
                <w:rFonts w:ascii="Arial" w:hAnsi="Arial" w:cs="Arial"/>
                <w:b/>
              </w:rPr>
              <w:t> </w:t>
            </w:r>
            <w:r>
              <w:rPr>
                <w:rFonts w:ascii="Arial" w:hAnsi="Arial" w:cs="Arial"/>
                <w:b/>
              </w:rPr>
              <w:t xml:space="preserve">% </w:t>
            </w:r>
            <w:r w:rsidRPr="00C770DA">
              <w:rPr>
                <w:rFonts w:ascii="Arial" w:hAnsi="Arial" w:cs="Arial"/>
                <w:b/>
                <w:sz w:val="20"/>
                <w:szCs w:val="20"/>
              </w:rPr>
              <w:t>des dépenses admissibles</w:t>
            </w:r>
          </w:p>
        </w:tc>
      </w:tr>
      <w:tr w:rsidR="00CF6F73" w14:paraId="1859AAC5" w14:textId="77777777" w:rsidTr="009B3E6B">
        <w:tc>
          <w:tcPr>
            <w:tcW w:w="3366" w:type="pct"/>
          </w:tcPr>
          <w:p w14:paraId="6259DCE1" w14:textId="1784D637" w:rsidR="00CF6F73" w:rsidRPr="009B3E6B" w:rsidRDefault="009B3E6B" w:rsidP="00CF6F73">
            <w:pPr>
              <w:pStyle w:val="En-tte"/>
              <w:tabs>
                <w:tab w:val="clear" w:pos="4320"/>
                <w:tab w:val="left" w:pos="180"/>
              </w:tabs>
              <w:spacing w:after="0" w:line="240" w:lineRule="auto"/>
              <w:jc w:val="both"/>
              <w:rPr>
                <w:rFonts w:ascii="Arial" w:hAnsi="Arial" w:cs="Arial"/>
                <w:bCs/>
              </w:rPr>
            </w:pPr>
            <w:r w:rsidRPr="009B3E6B">
              <w:rPr>
                <w:rFonts w:ascii="Arial" w:hAnsi="Arial" w:cs="Arial"/>
                <w:bCs/>
              </w:rPr>
              <w:t>Organismes à but non lucratif et coopératives</w:t>
            </w:r>
          </w:p>
        </w:tc>
        <w:tc>
          <w:tcPr>
            <w:tcW w:w="1634" w:type="pct"/>
          </w:tcPr>
          <w:p w14:paraId="2C7B7C3B" w14:textId="7BC8CAC1" w:rsidR="00CF6F73" w:rsidRDefault="00C770DA" w:rsidP="00C770DA">
            <w:pPr>
              <w:pStyle w:val="En-tte"/>
              <w:tabs>
                <w:tab w:val="clear" w:pos="4320"/>
                <w:tab w:val="left" w:pos="180"/>
              </w:tabs>
              <w:spacing w:after="0" w:line="240" w:lineRule="auto"/>
              <w:rPr>
                <w:rFonts w:ascii="Arial" w:hAnsi="Arial" w:cs="Arial"/>
                <w:b/>
              </w:rPr>
            </w:pPr>
            <w:r>
              <w:rPr>
                <w:rFonts w:ascii="Arial" w:hAnsi="Arial" w:cs="Arial"/>
                <w:b/>
              </w:rPr>
              <w:t>50</w:t>
            </w:r>
            <w:r w:rsidR="00E27382">
              <w:rPr>
                <w:rFonts w:ascii="Arial" w:hAnsi="Arial" w:cs="Arial"/>
                <w:b/>
              </w:rPr>
              <w:t> </w:t>
            </w:r>
            <w:r>
              <w:rPr>
                <w:rFonts w:ascii="Arial" w:hAnsi="Arial" w:cs="Arial"/>
                <w:b/>
              </w:rPr>
              <w:t xml:space="preserve">% </w:t>
            </w:r>
            <w:r w:rsidRPr="00C770DA">
              <w:rPr>
                <w:rFonts w:ascii="Arial" w:hAnsi="Arial" w:cs="Arial"/>
                <w:b/>
                <w:sz w:val="20"/>
                <w:szCs w:val="20"/>
              </w:rPr>
              <w:t>des dépenses admissibles</w:t>
            </w:r>
          </w:p>
        </w:tc>
      </w:tr>
      <w:tr w:rsidR="009B3E6B" w14:paraId="02598BC2" w14:textId="77777777" w:rsidTr="009B3E6B">
        <w:tc>
          <w:tcPr>
            <w:tcW w:w="3366" w:type="pct"/>
          </w:tcPr>
          <w:p w14:paraId="0158CA53" w14:textId="1128D434" w:rsidR="009B3E6B" w:rsidRPr="009B3E6B" w:rsidRDefault="009B3E6B" w:rsidP="00CF6F73">
            <w:pPr>
              <w:pStyle w:val="En-tte"/>
              <w:tabs>
                <w:tab w:val="clear" w:pos="4320"/>
                <w:tab w:val="left" w:pos="180"/>
              </w:tabs>
              <w:spacing w:after="0" w:line="240" w:lineRule="auto"/>
              <w:jc w:val="both"/>
              <w:rPr>
                <w:rFonts w:ascii="Arial" w:hAnsi="Arial" w:cs="Arial"/>
                <w:bCs/>
              </w:rPr>
            </w:pPr>
            <w:r w:rsidRPr="009B3E6B">
              <w:rPr>
                <w:rFonts w:ascii="Arial" w:hAnsi="Arial" w:cs="Arial"/>
                <w:bCs/>
              </w:rPr>
              <w:t>Entreprises d’économie sociale, à l’exception des entreprises du secteur financier</w:t>
            </w:r>
          </w:p>
        </w:tc>
        <w:tc>
          <w:tcPr>
            <w:tcW w:w="1634" w:type="pct"/>
          </w:tcPr>
          <w:p w14:paraId="46569331" w14:textId="61175369" w:rsidR="009B3E6B" w:rsidRDefault="00C770DA" w:rsidP="00C770DA">
            <w:pPr>
              <w:pStyle w:val="En-tte"/>
              <w:tabs>
                <w:tab w:val="clear" w:pos="4320"/>
                <w:tab w:val="left" w:pos="180"/>
              </w:tabs>
              <w:spacing w:after="0" w:line="240" w:lineRule="auto"/>
              <w:rPr>
                <w:rFonts w:ascii="Arial" w:hAnsi="Arial" w:cs="Arial"/>
                <w:b/>
              </w:rPr>
            </w:pPr>
            <w:r>
              <w:rPr>
                <w:rFonts w:ascii="Arial" w:hAnsi="Arial" w:cs="Arial"/>
                <w:b/>
              </w:rPr>
              <w:t>50</w:t>
            </w:r>
            <w:r w:rsidR="00E27382">
              <w:rPr>
                <w:rFonts w:ascii="Arial" w:hAnsi="Arial" w:cs="Arial"/>
                <w:b/>
              </w:rPr>
              <w:t> </w:t>
            </w:r>
            <w:r>
              <w:rPr>
                <w:rFonts w:ascii="Arial" w:hAnsi="Arial" w:cs="Arial"/>
                <w:b/>
              </w:rPr>
              <w:t>%</w:t>
            </w:r>
            <w:r w:rsidRPr="00C770DA">
              <w:rPr>
                <w:rFonts w:ascii="Arial" w:hAnsi="Arial" w:cs="Arial"/>
                <w:b/>
                <w:sz w:val="20"/>
                <w:szCs w:val="20"/>
              </w:rPr>
              <w:t xml:space="preserve"> des dépenses admissibles</w:t>
            </w:r>
          </w:p>
        </w:tc>
      </w:tr>
      <w:tr w:rsidR="009B3E6B" w14:paraId="4CFDFB87" w14:textId="77777777" w:rsidTr="009B3E6B">
        <w:tc>
          <w:tcPr>
            <w:tcW w:w="3366" w:type="pct"/>
          </w:tcPr>
          <w:p w14:paraId="43F9FC97" w14:textId="652120F2" w:rsidR="009B3E6B" w:rsidRPr="009B3E6B" w:rsidRDefault="009B3E6B" w:rsidP="009B3E6B">
            <w:pPr>
              <w:pStyle w:val="En-tte"/>
              <w:tabs>
                <w:tab w:val="clear" w:pos="4320"/>
                <w:tab w:val="left" w:pos="180"/>
              </w:tabs>
              <w:spacing w:after="0" w:line="240" w:lineRule="auto"/>
              <w:jc w:val="both"/>
              <w:rPr>
                <w:rFonts w:ascii="Arial" w:hAnsi="Arial" w:cs="Arial"/>
                <w:bCs/>
              </w:rPr>
            </w:pPr>
            <w:bookmarkStart w:id="3" w:name="_Hlk65602845"/>
            <w:r w:rsidRPr="009B3E6B">
              <w:rPr>
                <w:rFonts w:ascii="Arial" w:hAnsi="Arial" w:cs="Arial"/>
                <w:bCs/>
              </w:rPr>
              <w:t>Organismes des réseaux du milieu de l’éducation</w:t>
            </w:r>
          </w:p>
          <w:bookmarkEnd w:id="3"/>
          <w:p w14:paraId="6A53732F" w14:textId="77777777" w:rsidR="009B3E6B" w:rsidRPr="009B3E6B" w:rsidRDefault="009B3E6B" w:rsidP="00CF6F73">
            <w:pPr>
              <w:pStyle w:val="En-tte"/>
              <w:tabs>
                <w:tab w:val="clear" w:pos="4320"/>
                <w:tab w:val="left" w:pos="180"/>
              </w:tabs>
              <w:spacing w:after="0" w:line="240" w:lineRule="auto"/>
              <w:jc w:val="both"/>
              <w:rPr>
                <w:rFonts w:ascii="Arial" w:hAnsi="Arial" w:cs="Arial"/>
                <w:bCs/>
              </w:rPr>
            </w:pPr>
          </w:p>
        </w:tc>
        <w:tc>
          <w:tcPr>
            <w:tcW w:w="1634" w:type="pct"/>
          </w:tcPr>
          <w:p w14:paraId="1E76C205" w14:textId="56E7C261" w:rsidR="009B3E6B" w:rsidRDefault="00C770DA" w:rsidP="00C770DA">
            <w:pPr>
              <w:pStyle w:val="En-tte"/>
              <w:tabs>
                <w:tab w:val="clear" w:pos="4320"/>
                <w:tab w:val="left" w:pos="180"/>
              </w:tabs>
              <w:spacing w:after="0" w:line="240" w:lineRule="auto"/>
              <w:rPr>
                <w:rFonts w:ascii="Arial" w:hAnsi="Arial" w:cs="Arial"/>
                <w:b/>
              </w:rPr>
            </w:pPr>
            <w:r>
              <w:rPr>
                <w:rFonts w:ascii="Arial" w:hAnsi="Arial" w:cs="Arial"/>
                <w:b/>
              </w:rPr>
              <w:t>30</w:t>
            </w:r>
            <w:r w:rsidR="00E27382">
              <w:rPr>
                <w:rFonts w:ascii="Arial" w:hAnsi="Arial" w:cs="Arial"/>
                <w:b/>
              </w:rPr>
              <w:t> </w:t>
            </w:r>
            <w:r>
              <w:rPr>
                <w:rFonts w:ascii="Arial" w:hAnsi="Arial" w:cs="Arial"/>
                <w:b/>
              </w:rPr>
              <w:t>%</w:t>
            </w:r>
            <w:r w:rsidRPr="00C770DA">
              <w:rPr>
                <w:rFonts w:ascii="Arial" w:hAnsi="Arial" w:cs="Arial"/>
                <w:b/>
                <w:sz w:val="20"/>
                <w:szCs w:val="20"/>
              </w:rPr>
              <w:t xml:space="preserve"> des dépenses admissibles</w:t>
            </w:r>
          </w:p>
        </w:tc>
      </w:tr>
      <w:tr w:rsidR="00CF6F73" w14:paraId="05DD3BE3" w14:textId="77777777" w:rsidTr="009B3E6B">
        <w:tc>
          <w:tcPr>
            <w:tcW w:w="3366" w:type="pct"/>
          </w:tcPr>
          <w:p w14:paraId="42F8F80C" w14:textId="176E8FF4" w:rsidR="00CF6F73" w:rsidRPr="009B3E6B" w:rsidRDefault="009B3E6B" w:rsidP="00CF6F73">
            <w:pPr>
              <w:pStyle w:val="En-tte"/>
              <w:tabs>
                <w:tab w:val="clear" w:pos="4320"/>
                <w:tab w:val="left" w:pos="180"/>
              </w:tabs>
              <w:spacing w:after="0" w:line="240" w:lineRule="auto"/>
              <w:jc w:val="both"/>
              <w:rPr>
                <w:rFonts w:ascii="Arial" w:hAnsi="Arial" w:cs="Arial"/>
                <w:bCs/>
              </w:rPr>
            </w:pPr>
            <w:r w:rsidRPr="009B3E6B">
              <w:rPr>
                <w:rFonts w:ascii="Arial" w:hAnsi="Arial" w:cs="Arial"/>
                <w:bCs/>
              </w:rPr>
              <w:t>Entreprises privées</w:t>
            </w:r>
            <w:r w:rsidRPr="00380D6B">
              <w:rPr>
                <w:rFonts w:asciiTheme="majorHAnsi" w:hAnsiTheme="majorHAnsi" w:cstheme="majorHAnsi"/>
                <w:color w:val="000000"/>
              </w:rPr>
              <w:t xml:space="preserve">, </w:t>
            </w:r>
            <w:r w:rsidRPr="009B3E6B">
              <w:rPr>
                <w:rFonts w:ascii="Arial" w:hAnsi="Arial" w:cs="Arial"/>
                <w:bCs/>
              </w:rPr>
              <w:t>à l’exception des entreprises du secteur financier</w:t>
            </w:r>
          </w:p>
        </w:tc>
        <w:tc>
          <w:tcPr>
            <w:tcW w:w="1634" w:type="pct"/>
          </w:tcPr>
          <w:p w14:paraId="6450ABD7" w14:textId="1418D7E9" w:rsidR="00CF6F73" w:rsidRDefault="00C770DA" w:rsidP="00C770DA">
            <w:pPr>
              <w:pStyle w:val="En-tte"/>
              <w:tabs>
                <w:tab w:val="clear" w:pos="4320"/>
                <w:tab w:val="left" w:pos="180"/>
              </w:tabs>
              <w:spacing w:after="0" w:line="240" w:lineRule="auto"/>
              <w:rPr>
                <w:rFonts w:ascii="Arial" w:hAnsi="Arial" w:cs="Arial"/>
                <w:b/>
              </w:rPr>
            </w:pPr>
            <w:r>
              <w:rPr>
                <w:rFonts w:ascii="Arial" w:hAnsi="Arial" w:cs="Arial"/>
                <w:b/>
              </w:rPr>
              <w:t>30</w:t>
            </w:r>
            <w:r w:rsidR="00E27382">
              <w:rPr>
                <w:rFonts w:ascii="Arial" w:hAnsi="Arial" w:cs="Arial"/>
                <w:b/>
              </w:rPr>
              <w:t> </w:t>
            </w:r>
            <w:r>
              <w:rPr>
                <w:rFonts w:ascii="Arial" w:hAnsi="Arial" w:cs="Arial"/>
                <w:b/>
              </w:rPr>
              <w:t>%</w:t>
            </w:r>
            <w:r w:rsidRPr="00C770DA">
              <w:rPr>
                <w:rFonts w:ascii="Arial" w:hAnsi="Arial" w:cs="Arial"/>
                <w:b/>
                <w:sz w:val="20"/>
                <w:szCs w:val="20"/>
              </w:rPr>
              <w:t xml:space="preserve"> des dépenses admissibles</w:t>
            </w:r>
          </w:p>
        </w:tc>
      </w:tr>
    </w:tbl>
    <w:p w14:paraId="54675778" w14:textId="351E3351" w:rsidR="00C770DA" w:rsidRDefault="00C770DA" w:rsidP="00CF6F73">
      <w:pPr>
        <w:pStyle w:val="En-tte"/>
        <w:tabs>
          <w:tab w:val="clear" w:pos="4320"/>
          <w:tab w:val="left" w:pos="180"/>
        </w:tabs>
        <w:spacing w:after="0" w:line="240" w:lineRule="auto"/>
        <w:jc w:val="both"/>
        <w:rPr>
          <w:rFonts w:ascii="Arial" w:hAnsi="Arial" w:cs="Arial"/>
          <w:b/>
        </w:rPr>
      </w:pPr>
    </w:p>
    <w:p w14:paraId="62A37401" w14:textId="427E0A3F" w:rsidR="00C770DA" w:rsidRDefault="00C770DA">
      <w:pPr>
        <w:spacing w:after="0" w:line="240" w:lineRule="auto"/>
        <w:rPr>
          <w:rFonts w:ascii="Arial" w:hAnsi="Arial" w:cs="Arial"/>
          <w:b/>
        </w:rPr>
      </w:pPr>
    </w:p>
    <w:p w14:paraId="6DAE3994" w14:textId="1FEA0B32" w:rsidR="00FF24E5" w:rsidRDefault="00FF24E5" w:rsidP="00F6617E">
      <w:pPr>
        <w:pStyle w:val="En-tte"/>
        <w:numPr>
          <w:ilvl w:val="0"/>
          <w:numId w:val="1"/>
        </w:numPr>
        <w:tabs>
          <w:tab w:val="clear" w:pos="4320"/>
          <w:tab w:val="left" w:pos="180"/>
        </w:tabs>
        <w:spacing w:after="0" w:line="240" w:lineRule="auto"/>
        <w:ind w:left="-360" w:firstLine="0"/>
        <w:jc w:val="both"/>
        <w:rPr>
          <w:rFonts w:ascii="Arial" w:hAnsi="Arial" w:cs="Arial"/>
          <w:b/>
        </w:rPr>
      </w:pPr>
      <w:r w:rsidRPr="00552D5A">
        <w:rPr>
          <w:rFonts w:ascii="Arial" w:hAnsi="Arial" w:cs="Arial"/>
          <w:b/>
        </w:rPr>
        <w:t>DÉPENSES</w:t>
      </w:r>
      <w:r>
        <w:rPr>
          <w:rFonts w:ascii="Arial" w:hAnsi="Arial" w:cs="Arial"/>
          <w:b/>
        </w:rPr>
        <w:t xml:space="preserve"> </w:t>
      </w:r>
      <w:r w:rsidR="005D5F98">
        <w:rPr>
          <w:rFonts w:ascii="Arial" w:hAnsi="Arial" w:cs="Arial"/>
          <w:b/>
        </w:rPr>
        <w:t>ADMISSIBLES</w:t>
      </w:r>
    </w:p>
    <w:p w14:paraId="4FE3E118" w14:textId="77777777" w:rsidR="00FF24E5" w:rsidRPr="00552D5A" w:rsidRDefault="00FF24E5" w:rsidP="00F530E6">
      <w:pPr>
        <w:pStyle w:val="En-tte"/>
        <w:tabs>
          <w:tab w:val="clear" w:pos="4320"/>
          <w:tab w:val="left" w:pos="180"/>
        </w:tabs>
        <w:spacing w:after="0" w:line="240" w:lineRule="auto"/>
        <w:ind w:left="-360"/>
        <w:jc w:val="both"/>
        <w:rPr>
          <w:rFonts w:ascii="Arial" w:hAnsi="Arial" w:cs="Arial"/>
          <w:b/>
        </w:rPr>
      </w:pPr>
    </w:p>
    <w:p w14:paraId="743F3925" w14:textId="1D48699E" w:rsidR="00FF24E5" w:rsidRPr="00093200" w:rsidRDefault="00FF24E5" w:rsidP="0057025F">
      <w:pPr>
        <w:pStyle w:val="En-tte"/>
        <w:spacing w:before="120" w:after="0" w:line="240" w:lineRule="auto"/>
        <w:ind w:left="187"/>
        <w:jc w:val="both"/>
        <w:rPr>
          <w:rFonts w:ascii="Arial" w:hAnsi="Arial" w:cs="Arial"/>
          <w:sz w:val="20"/>
          <w:szCs w:val="20"/>
        </w:rPr>
      </w:pPr>
      <w:r w:rsidRPr="00093200">
        <w:rPr>
          <w:rFonts w:ascii="Arial" w:hAnsi="Arial" w:cs="Arial"/>
          <w:sz w:val="20"/>
          <w:szCs w:val="20"/>
        </w:rPr>
        <w:t xml:space="preserve">Les dépenses </w:t>
      </w:r>
      <w:r w:rsidR="00C770DA">
        <w:rPr>
          <w:rFonts w:ascii="Arial" w:hAnsi="Arial" w:cs="Arial"/>
          <w:sz w:val="20"/>
          <w:szCs w:val="20"/>
        </w:rPr>
        <w:t xml:space="preserve">suivantes sont </w:t>
      </w:r>
      <w:r w:rsidRPr="00093200">
        <w:rPr>
          <w:rFonts w:ascii="Arial" w:hAnsi="Arial" w:cs="Arial"/>
          <w:sz w:val="20"/>
          <w:szCs w:val="20"/>
        </w:rPr>
        <w:t xml:space="preserve">admissibles: </w:t>
      </w:r>
    </w:p>
    <w:p w14:paraId="0671DF56" w14:textId="48771833" w:rsidR="00C770DA" w:rsidRPr="00C770DA" w:rsidRDefault="00C770DA" w:rsidP="00C238C9">
      <w:pPr>
        <w:pStyle w:val="NormalWeb"/>
        <w:numPr>
          <w:ilvl w:val="0"/>
          <w:numId w:val="8"/>
        </w:numPr>
        <w:spacing w:before="240" w:beforeAutospacing="0" w:after="0" w:afterAutospacing="0"/>
        <w:jc w:val="both"/>
        <w:textAlignment w:val="baseline"/>
        <w:rPr>
          <w:rFonts w:ascii="Arial" w:eastAsia="Calibri" w:hAnsi="Arial" w:cs="Arial"/>
          <w:sz w:val="20"/>
          <w:szCs w:val="20"/>
          <w:lang w:eastAsia="en-US"/>
        </w:rPr>
      </w:pPr>
      <w:r w:rsidRPr="00C770DA">
        <w:rPr>
          <w:rFonts w:ascii="Arial" w:eastAsia="Calibri" w:hAnsi="Arial" w:cs="Arial"/>
          <w:sz w:val="20"/>
          <w:szCs w:val="20"/>
          <w:lang w:eastAsia="en-US"/>
        </w:rPr>
        <w:t>Les frais de fonctionnement directement liés à la réalisation du projet (les salaires, le loyer, l’acquisition de matériel et d’équipement, la reddition de comptes);</w:t>
      </w:r>
    </w:p>
    <w:p w14:paraId="5991A40F" w14:textId="2C54EB05" w:rsidR="00C770DA" w:rsidRPr="00C770DA" w:rsidRDefault="00C770DA" w:rsidP="00C238C9">
      <w:pPr>
        <w:pStyle w:val="NormalWeb"/>
        <w:numPr>
          <w:ilvl w:val="0"/>
          <w:numId w:val="8"/>
        </w:numPr>
        <w:spacing w:before="240" w:beforeAutospacing="0" w:after="0" w:afterAutospacing="0"/>
        <w:jc w:val="both"/>
        <w:textAlignment w:val="baseline"/>
        <w:rPr>
          <w:rFonts w:ascii="Arial" w:eastAsia="Calibri" w:hAnsi="Arial" w:cs="Arial"/>
          <w:sz w:val="20"/>
          <w:szCs w:val="20"/>
          <w:lang w:eastAsia="en-US"/>
        </w:rPr>
      </w:pPr>
      <w:r w:rsidRPr="00C770DA">
        <w:rPr>
          <w:rFonts w:ascii="Arial" w:eastAsia="Calibri" w:hAnsi="Arial" w:cs="Arial"/>
          <w:sz w:val="20"/>
          <w:szCs w:val="20"/>
          <w:lang w:eastAsia="en-US"/>
        </w:rPr>
        <w:t>Les frais de réalisation de plan</w:t>
      </w:r>
      <w:r w:rsidR="00272AA7">
        <w:rPr>
          <w:rFonts w:ascii="Arial" w:eastAsia="Calibri" w:hAnsi="Arial" w:cs="Arial"/>
          <w:sz w:val="20"/>
          <w:szCs w:val="20"/>
          <w:lang w:eastAsia="en-US"/>
        </w:rPr>
        <w:t>s</w:t>
      </w:r>
      <w:r w:rsidRPr="00C770DA">
        <w:rPr>
          <w:rFonts w:ascii="Arial" w:eastAsia="Calibri" w:hAnsi="Arial" w:cs="Arial"/>
          <w:sz w:val="20"/>
          <w:szCs w:val="20"/>
          <w:lang w:eastAsia="en-US"/>
        </w:rPr>
        <w:t xml:space="preserve"> et d’études (salaires et honoraires professionnels) se rapportant à la mise au point du projet;</w:t>
      </w:r>
    </w:p>
    <w:p w14:paraId="434FA7AB" w14:textId="0F68A16A" w:rsidR="00C770DA" w:rsidRPr="00C770DA" w:rsidRDefault="00C770DA" w:rsidP="00C238C9">
      <w:pPr>
        <w:pStyle w:val="NormalWeb"/>
        <w:numPr>
          <w:ilvl w:val="0"/>
          <w:numId w:val="8"/>
        </w:numPr>
        <w:spacing w:before="240" w:beforeAutospacing="0" w:after="0" w:afterAutospacing="0"/>
        <w:jc w:val="both"/>
        <w:textAlignment w:val="baseline"/>
        <w:rPr>
          <w:rFonts w:ascii="Arial" w:eastAsia="Calibri" w:hAnsi="Arial" w:cs="Arial"/>
          <w:sz w:val="20"/>
          <w:szCs w:val="20"/>
          <w:lang w:eastAsia="en-US"/>
        </w:rPr>
      </w:pPr>
      <w:r w:rsidRPr="00C770DA">
        <w:rPr>
          <w:rFonts w:ascii="Arial" w:eastAsia="Calibri" w:hAnsi="Arial" w:cs="Arial"/>
          <w:sz w:val="20"/>
          <w:szCs w:val="20"/>
          <w:lang w:eastAsia="en-US"/>
        </w:rPr>
        <w:t>La réalisation d’un plan d’affaires;</w:t>
      </w:r>
    </w:p>
    <w:p w14:paraId="61E02B41" w14:textId="296E4274" w:rsidR="00C770DA" w:rsidRPr="00C770DA" w:rsidRDefault="00C770DA" w:rsidP="00C238C9">
      <w:pPr>
        <w:pStyle w:val="NormalWeb"/>
        <w:numPr>
          <w:ilvl w:val="0"/>
          <w:numId w:val="8"/>
        </w:numPr>
        <w:spacing w:before="240" w:beforeAutospacing="0" w:after="0" w:afterAutospacing="0"/>
        <w:jc w:val="both"/>
        <w:textAlignment w:val="baseline"/>
        <w:rPr>
          <w:rFonts w:ascii="Arial" w:eastAsia="Calibri" w:hAnsi="Arial" w:cs="Arial"/>
          <w:sz w:val="20"/>
          <w:szCs w:val="20"/>
          <w:lang w:eastAsia="en-US"/>
        </w:rPr>
      </w:pPr>
      <w:r w:rsidRPr="00C770DA">
        <w:rPr>
          <w:rFonts w:ascii="Arial" w:eastAsia="Calibri" w:hAnsi="Arial" w:cs="Arial"/>
          <w:sz w:val="20"/>
          <w:szCs w:val="20"/>
          <w:lang w:eastAsia="en-US"/>
        </w:rPr>
        <w:t>L’évaluation de l’opportunité d’un projet, y compris l’analyse de marché d’un projet;</w:t>
      </w:r>
    </w:p>
    <w:p w14:paraId="6FE8382C" w14:textId="1C5BA575" w:rsidR="00C770DA" w:rsidRPr="00C770DA" w:rsidRDefault="00C770DA" w:rsidP="00C238C9">
      <w:pPr>
        <w:pStyle w:val="NormalWeb"/>
        <w:numPr>
          <w:ilvl w:val="0"/>
          <w:numId w:val="8"/>
        </w:numPr>
        <w:spacing w:before="240" w:beforeAutospacing="0" w:after="0" w:afterAutospacing="0"/>
        <w:jc w:val="both"/>
        <w:textAlignment w:val="baseline"/>
        <w:rPr>
          <w:rFonts w:ascii="Arial" w:eastAsia="Calibri" w:hAnsi="Arial" w:cs="Arial"/>
          <w:sz w:val="20"/>
          <w:szCs w:val="20"/>
          <w:lang w:eastAsia="en-US"/>
        </w:rPr>
      </w:pPr>
      <w:r w:rsidRPr="00C770DA">
        <w:rPr>
          <w:rFonts w:ascii="Arial" w:eastAsia="Calibri" w:hAnsi="Arial" w:cs="Arial"/>
          <w:sz w:val="20"/>
          <w:szCs w:val="20"/>
          <w:lang w:eastAsia="en-US"/>
        </w:rPr>
        <w:t>L’évaluation de la faisabilité technique et financière d’un projet;</w:t>
      </w:r>
    </w:p>
    <w:p w14:paraId="3ABFEED7" w14:textId="794B0FA3" w:rsidR="00C770DA" w:rsidRPr="00C770DA" w:rsidRDefault="00C770DA" w:rsidP="00C238C9">
      <w:pPr>
        <w:pStyle w:val="NormalWeb"/>
        <w:numPr>
          <w:ilvl w:val="0"/>
          <w:numId w:val="8"/>
        </w:numPr>
        <w:spacing w:before="240" w:beforeAutospacing="0" w:after="0" w:afterAutospacing="0"/>
        <w:jc w:val="both"/>
        <w:textAlignment w:val="baseline"/>
        <w:rPr>
          <w:rFonts w:ascii="Arial" w:eastAsia="Calibri" w:hAnsi="Arial" w:cs="Arial"/>
          <w:sz w:val="20"/>
          <w:szCs w:val="20"/>
          <w:lang w:eastAsia="en-US"/>
        </w:rPr>
      </w:pPr>
      <w:r w:rsidRPr="00C770DA">
        <w:rPr>
          <w:rFonts w:ascii="Arial" w:eastAsia="Calibri" w:hAnsi="Arial" w:cs="Arial"/>
          <w:sz w:val="20"/>
          <w:szCs w:val="20"/>
          <w:lang w:eastAsia="en-US"/>
        </w:rPr>
        <w:t>La définition et la mise au point d’un concept;</w:t>
      </w:r>
    </w:p>
    <w:p w14:paraId="703A7582" w14:textId="5CAEB414" w:rsidR="00C770DA" w:rsidRPr="00C770DA" w:rsidRDefault="00C770DA" w:rsidP="00C238C9">
      <w:pPr>
        <w:pStyle w:val="NormalWeb"/>
        <w:numPr>
          <w:ilvl w:val="0"/>
          <w:numId w:val="8"/>
        </w:numPr>
        <w:spacing w:before="240" w:beforeAutospacing="0" w:after="0" w:afterAutospacing="0"/>
        <w:jc w:val="both"/>
        <w:textAlignment w:val="baseline"/>
        <w:rPr>
          <w:rFonts w:ascii="Arial" w:eastAsia="Calibri" w:hAnsi="Arial" w:cs="Arial"/>
          <w:sz w:val="20"/>
          <w:szCs w:val="20"/>
          <w:lang w:eastAsia="en-US"/>
        </w:rPr>
      </w:pPr>
      <w:r w:rsidRPr="00C770DA">
        <w:rPr>
          <w:rFonts w:ascii="Arial" w:eastAsia="Calibri" w:hAnsi="Arial" w:cs="Arial"/>
          <w:sz w:val="20"/>
          <w:szCs w:val="20"/>
          <w:lang w:eastAsia="en-US"/>
        </w:rPr>
        <w:t>Le programme d’activités;</w:t>
      </w:r>
    </w:p>
    <w:p w14:paraId="0DBB0067" w14:textId="55F2A829" w:rsidR="00C770DA" w:rsidRPr="00C770DA" w:rsidRDefault="00C770DA" w:rsidP="00C238C9">
      <w:pPr>
        <w:pStyle w:val="NormalWeb"/>
        <w:numPr>
          <w:ilvl w:val="0"/>
          <w:numId w:val="8"/>
        </w:numPr>
        <w:spacing w:before="240" w:beforeAutospacing="0" w:after="0" w:afterAutospacing="0"/>
        <w:jc w:val="both"/>
        <w:textAlignment w:val="baseline"/>
        <w:rPr>
          <w:rFonts w:ascii="Arial" w:eastAsia="Calibri" w:hAnsi="Arial" w:cs="Arial"/>
          <w:sz w:val="20"/>
          <w:szCs w:val="20"/>
          <w:lang w:eastAsia="en-US"/>
        </w:rPr>
      </w:pPr>
      <w:r w:rsidRPr="00C770DA">
        <w:rPr>
          <w:rFonts w:ascii="Arial" w:eastAsia="Calibri" w:hAnsi="Arial" w:cs="Arial"/>
          <w:sz w:val="20"/>
          <w:szCs w:val="20"/>
          <w:lang w:eastAsia="en-US"/>
        </w:rPr>
        <w:t>Le développement et la mise au point d'instruments ou d’indicateurs permettant de mieux mesurer un secteur d’activité, y compris les études d’achalandage et d’impact économique liées à des projets;</w:t>
      </w:r>
    </w:p>
    <w:p w14:paraId="5A0B32C7" w14:textId="3E87727E" w:rsidR="00C770DA" w:rsidRPr="00C770DA" w:rsidRDefault="00C770DA" w:rsidP="00C238C9">
      <w:pPr>
        <w:pStyle w:val="NormalWeb"/>
        <w:numPr>
          <w:ilvl w:val="0"/>
          <w:numId w:val="8"/>
        </w:numPr>
        <w:spacing w:before="240" w:beforeAutospacing="0" w:after="0" w:afterAutospacing="0"/>
        <w:jc w:val="both"/>
        <w:textAlignment w:val="baseline"/>
        <w:rPr>
          <w:rFonts w:ascii="Arial" w:eastAsia="Calibri" w:hAnsi="Arial" w:cs="Arial"/>
          <w:sz w:val="20"/>
          <w:szCs w:val="20"/>
          <w:lang w:eastAsia="en-US"/>
        </w:rPr>
      </w:pPr>
      <w:r w:rsidRPr="00C770DA">
        <w:rPr>
          <w:rFonts w:ascii="Arial" w:eastAsia="Calibri" w:hAnsi="Arial" w:cs="Arial"/>
          <w:sz w:val="20"/>
          <w:szCs w:val="20"/>
          <w:lang w:eastAsia="en-US"/>
        </w:rPr>
        <w:t>Les coûts de construction, d’aménagement, de réalisation ou de mise en place du projet.</w:t>
      </w:r>
    </w:p>
    <w:p w14:paraId="478E0520" w14:textId="2E6775A4" w:rsidR="00C770DA" w:rsidRDefault="00C770DA" w:rsidP="00CB223C">
      <w:pPr>
        <w:pStyle w:val="En-tte"/>
        <w:spacing w:after="0" w:line="240" w:lineRule="auto"/>
        <w:jc w:val="both"/>
        <w:rPr>
          <w:rFonts w:ascii="Arial" w:hAnsi="Arial" w:cs="Arial"/>
          <w:bCs/>
          <w:sz w:val="20"/>
          <w:szCs w:val="20"/>
        </w:rPr>
      </w:pPr>
    </w:p>
    <w:p w14:paraId="5218E653" w14:textId="2048DE83" w:rsidR="00C770DA" w:rsidRDefault="00C770DA" w:rsidP="00CB223C">
      <w:pPr>
        <w:pStyle w:val="En-tte"/>
        <w:spacing w:after="0" w:line="240" w:lineRule="auto"/>
        <w:jc w:val="both"/>
        <w:rPr>
          <w:rFonts w:ascii="Arial" w:hAnsi="Arial" w:cs="Arial"/>
          <w:bCs/>
          <w:sz w:val="20"/>
          <w:szCs w:val="20"/>
        </w:rPr>
      </w:pPr>
    </w:p>
    <w:p w14:paraId="3AB6EBAD" w14:textId="77777777" w:rsidR="0040691F" w:rsidRPr="0040691F" w:rsidRDefault="00C770DA" w:rsidP="0040691F">
      <w:pPr>
        <w:pStyle w:val="En-tte"/>
        <w:numPr>
          <w:ilvl w:val="0"/>
          <w:numId w:val="1"/>
        </w:numPr>
        <w:tabs>
          <w:tab w:val="clear" w:pos="4320"/>
          <w:tab w:val="left" w:pos="180"/>
        </w:tabs>
        <w:spacing w:after="0" w:line="240" w:lineRule="auto"/>
        <w:ind w:left="-360" w:firstLine="0"/>
        <w:jc w:val="both"/>
        <w:rPr>
          <w:rFonts w:ascii="Arial" w:hAnsi="Arial" w:cs="Arial"/>
          <w:b/>
        </w:rPr>
      </w:pPr>
      <w:r w:rsidRPr="00552D5A">
        <w:rPr>
          <w:rFonts w:ascii="Arial" w:hAnsi="Arial" w:cs="Arial"/>
          <w:b/>
        </w:rPr>
        <w:t>DÉPENSES</w:t>
      </w:r>
      <w:r>
        <w:rPr>
          <w:rFonts w:ascii="Arial" w:hAnsi="Arial" w:cs="Arial"/>
          <w:b/>
        </w:rPr>
        <w:t xml:space="preserve"> </w:t>
      </w:r>
      <w:r w:rsidRPr="00C770DA">
        <w:rPr>
          <w:rFonts w:ascii="Arial" w:hAnsi="Arial" w:cs="Arial"/>
          <w:b/>
          <w:caps/>
        </w:rPr>
        <w:t>non</w:t>
      </w:r>
      <w:r>
        <w:rPr>
          <w:rFonts w:ascii="Arial" w:hAnsi="Arial" w:cs="Arial"/>
          <w:b/>
          <w:caps/>
        </w:rPr>
        <w:t xml:space="preserve"> </w:t>
      </w:r>
      <w:r w:rsidRPr="00C770DA">
        <w:rPr>
          <w:rFonts w:ascii="Arial" w:hAnsi="Arial" w:cs="Arial"/>
          <w:b/>
          <w:caps/>
        </w:rPr>
        <w:t>admissibles</w:t>
      </w:r>
    </w:p>
    <w:p w14:paraId="310CC1A6" w14:textId="77777777" w:rsidR="0040691F" w:rsidRDefault="0040691F" w:rsidP="0040691F">
      <w:pPr>
        <w:pStyle w:val="En-tte"/>
        <w:tabs>
          <w:tab w:val="clear" w:pos="4320"/>
          <w:tab w:val="left" w:pos="180"/>
        </w:tabs>
        <w:spacing w:after="0" w:line="240" w:lineRule="auto"/>
        <w:ind w:left="-360"/>
        <w:jc w:val="both"/>
        <w:rPr>
          <w:rFonts w:ascii="Arial" w:hAnsi="Arial" w:cs="Arial"/>
          <w:b/>
          <w:caps/>
        </w:rPr>
      </w:pPr>
    </w:p>
    <w:p w14:paraId="41B87EC5" w14:textId="516DCE4D" w:rsidR="00C770DA" w:rsidRPr="0040691F" w:rsidRDefault="0040691F" w:rsidP="0040691F">
      <w:pPr>
        <w:pStyle w:val="En-tte"/>
        <w:tabs>
          <w:tab w:val="clear" w:pos="4320"/>
          <w:tab w:val="left" w:pos="180"/>
        </w:tabs>
        <w:spacing w:after="0" w:line="240" w:lineRule="auto"/>
        <w:ind w:left="-360"/>
        <w:jc w:val="both"/>
        <w:rPr>
          <w:rFonts w:ascii="Arial" w:hAnsi="Arial" w:cs="Arial"/>
          <w:b/>
        </w:rPr>
      </w:pPr>
      <w:r>
        <w:rPr>
          <w:rFonts w:ascii="Arial" w:hAnsi="Arial" w:cs="Arial"/>
          <w:b/>
          <w:caps/>
        </w:rPr>
        <w:tab/>
      </w:r>
      <w:r w:rsidR="00C770DA" w:rsidRPr="0040691F">
        <w:rPr>
          <w:rFonts w:ascii="Arial" w:hAnsi="Arial" w:cs="Arial"/>
          <w:sz w:val="20"/>
          <w:szCs w:val="20"/>
        </w:rPr>
        <w:t>Les dépenses suivantes ne sont pas admissibles:</w:t>
      </w:r>
    </w:p>
    <w:p w14:paraId="5DE41D76" w14:textId="460EFAD4" w:rsidR="00C770DA" w:rsidRPr="0040691F" w:rsidRDefault="0040691F" w:rsidP="00C238C9">
      <w:pPr>
        <w:pStyle w:val="NormalWeb"/>
        <w:numPr>
          <w:ilvl w:val="0"/>
          <w:numId w:val="8"/>
        </w:numPr>
        <w:spacing w:before="240" w:beforeAutospacing="0" w:after="0" w:afterAutospacing="0"/>
        <w:jc w:val="both"/>
        <w:textAlignment w:val="baseline"/>
        <w:rPr>
          <w:rFonts w:ascii="Arial" w:eastAsia="Calibri" w:hAnsi="Arial" w:cs="Arial"/>
          <w:sz w:val="20"/>
          <w:szCs w:val="20"/>
          <w:lang w:eastAsia="en-US"/>
        </w:rPr>
      </w:pPr>
      <w:r>
        <w:rPr>
          <w:rFonts w:ascii="Arial" w:eastAsia="Calibri" w:hAnsi="Arial" w:cs="Arial"/>
          <w:sz w:val="20"/>
          <w:szCs w:val="20"/>
          <w:lang w:eastAsia="en-US"/>
        </w:rPr>
        <w:t>L</w:t>
      </w:r>
      <w:r w:rsidR="00C770DA" w:rsidRPr="0040691F">
        <w:rPr>
          <w:rFonts w:ascii="Arial" w:eastAsia="Calibri" w:hAnsi="Arial" w:cs="Arial"/>
          <w:sz w:val="20"/>
          <w:szCs w:val="20"/>
          <w:lang w:eastAsia="en-US"/>
        </w:rPr>
        <w:t>e déficit d’opération d’un organisme, le remboursement d’emprunt ou le renflouement de son fonds de roulement à moins que cela s’inscrive à l’intérieur d’un plan de redressement faisant partie du projet;</w:t>
      </w:r>
    </w:p>
    <w:p w14:paraId="134B262A" w14:textId="2D90713C" w:rsidR="00C770DA" w:rsidRPr="0040691F" w:rsidRDefault="0040691F" w:rsidP="00C238C9">
      <w:pPr>
        <w:pStyle w:val="NormalWeb"/>
        <w:numPr>
          <w:ilvl w:val="0"/>
          <w:numId w:val="8"/>
        </w:numPr>
        <w:spacing w:before="240" w:beforeAutospacing="0" w:after="0" w:afterAutospacing="0"/>
        <w:jc w:val="both"/>
        <w:textAlignment w:val="baseline"/>
        <w:rPr>
          <w:rFonts w:ascii="Arial" w:eastAsia="Calibri" w:hAnsi="Arial" w:cs="Arial"/>
          <w:sz w:val="20"/>
          <w:szCs w:val="20"/>
          <w:lang w:eastAsia="en-US"/>
        </w:rPr>
      </w:pPr>
      <w:r>
        <w:rPr>
          <w:rFonts w:ascii="Arial" w:eastAsia="Calibri" w:hAnsi="Arial" w:cs="Arial"/>
          <w:sz w:val="20"/>
          <w:szCs w:val="20"/>
          <w:lang w:eastAsia="en-US"/>
        </w:rPr>
        <w:lastRenderedPageBreak/>
        <w:t>L</w:t>
      </w:r>
      <w:r w:rsidR="00C770DA" w:rsidRPr="0040691F">
        <w:rPr>
          <w:rFonts w:ascii="Arial" w:eastAsia="Calibri" w:hAnsi="Arial" w:cs="Arial"/>
          <w:sz w:val="20"/>
          <w:szCs w:val="20"/>
          <w:lang w:eastAsia="en-US"/>
        </w:rPr>
        <w:t>es dépenses liées à des projets déjà réalisés;</w:t>
      </w:r>
    </w:p>
    <w:p w14:paraId="4503DB1F" w14:textId="684FD8D5" w:rsidR="00C770DA" w:rsidRPr="0040691F" w:rsidRDefault="0040691F" w:rsidP="00C238C9">
      <w:pPr>
        <w:pStyle w:val="NormalWeb"/>
        <w:numPr>
          <w:ilvl w:val="0"/>
          <w:numId w:val="8"/>
        </w:numPr>
        <w:spacing w:before="240" w:beforeAutospacing="0" w:after="0" w:afterAutospacing="0"/>
        <w:jc w:val="both"/>
        <w:textAlignment w:val="baseline"/>
        <w:rPr>
          <w:rFonts w:ascii="Arial" w:eastAsia="Calibri" w:hAnsi="Arial" w:cs="Arial"/>
          <w:sz w:val="20"/>
          <w:szCs w:val="20"/>
          <w:lang w:eastAsia="en-US"/>
        </w:rPr>
      </w:pPr>
      <w:r>
        <w:rPr>
          <w:rFonts w:ascii="Arial" w:eastAsia="Calibri" w:hAnsi="Arial" w:cs="Arial"/>
          <w:sz w:val="20"/>
          <w:szCs w:val="20"/>
          <w:lang w:eastAsia="en-US"/>
        </w:rPr>
        <w:t>L</w:t>
      </w:r>
      <w:r w:rsidR="00C770DA" w:rsidRPr="0040691F">
        <w:rPr>
          <w:rFonts w:ascii="Arial" w:eastAsia="Calibri" w:hAnsi="Arial" w:cs="Arial"/>
          <w:sz w:val="20"/>
          <w:szCs w:val="20"/>
          <w:lang w:eastAsia="en-US"/>
        </w:rPr>
        <w:t>es dépenses déjà payées par le gouvernement du Québec, pour le même projet;</w:t>
      </w:r>
    </w:p>
    <w:p w14:paraId="3FFA0123" w14:textId="2617A175" w:rsidR="00C770DA" w:rsidRPr="0040691F" w:rsidRDefault="0040691F" w:rsidP="00C238C9">
      <w:pPr>
        <w:pStyle w:val="NormalWeb"/>
        <w:numPr>
          <w:ilvl w:val="0"/>
          <w:numId w:val="8"/>
        </w:numPr>
        <w:spacing w:before="240" w:beforeAutospacing="0" w:after="0" w:afterAutospacing="0"/>
        <w:jc w:val="both"/>
        <w:textAlignment w:val="baseline"/>
        <w:rPr>
          <w:rFonts w:ascii="Arial" w:eastAsia="Calibri" w:hAnsi="Arial" w:cs="Arial"/>
          <w:sz w:val="20"/>
          <w:szCs w:val="20"/>
          <w:lang w:eastAsia="en-US"/>
        </w:rPr>
      </w:pPr>
      <w:r>
        <w:rPr>
          <w:rFonts w:ascii="Arial" w:eastAsia="Calibri" w:hAnsi="Arial" w:cs="Arial"/>
          <w:sz w:val="20"/>
          <w:szCs w:val="20"/>
          <w:lang w:eastAsia="en-US"/>
        </w:rPr>
        <w:t>T</w:t>
      </w:r>
      <w:r w:rsidR="00C770DA" w:rsidRPr="0040691F">
        <w:rPr>
          <w:rFonts w:ascii="Arial" w:eastAsia="Calibri" w:hAnsi="Arial" w:cs="Arial"/>
          <w:sz w:val="20"/>
          <w:szCs w:val="20"/>
          <w:lang w:eastAsia="en-US"/>
        </w:rPr>
        <w:t>oute dépense qui n’est pas directement liée au projet;</w:t>
      </w:r>
    </w:p>
    <w:p w14:paraId="750A837D" w14:textId="70454E35" w:rsidR="00C770DA" w:rsidRPr="0040691F" w:rsidRDefault="0040691F" w:rsidP="00C238C9">
      <w:pPr>
        <w:pStyle w:val="NormalWeb"/>
        <w:numPr>
          <w:ilvl w:val="0"/>
          <w:numId w:val="8"/>
        </w:numPr>
        <w:spacing w:before="240" w:beforeAutospacing="0" w:after="0" w:afterAutospacing="0"/>
        <w:jc w:val="both"/>
        <w:textAlignment w:val="baseline"/>
        <w:rPr>
          <w:rFonts w:ascii="Arial" w:eastAsia="Calibri" w:hAnsi="Arial" w:cs="Arial"/>
          <w:sz w:val="20"/>
          <w:szCs w:val="20"/>
          <w:lang w:eastAsia="en-US"/>
        </w:rPr>
      </w:pPr>
      <w:r>
        <w:rPr>
          <w:rFonts w:ascii="Arial" w:eastAsia="Calibri" w:hAnsi="Arial" w:cs="Arial"/>
          <w:sz w:val="20"/>
          <w:szCs w:val="20"/>
          <w:lang w:eastAsia="en-US"/>
        </w:rPr>
        <w:t>T</w:t>
      </w:r>
      <w:r w:rsidR="00C770DA" w:rsidRPr="0040691F">
        <w:rPr>
          <w:rFonts w:ascii="Arial" w:eastAsia="Calibri" w:hAnsi="Arial" w:cs="Arial"/>
          <w:sz w:val="20"/>
          <w:szCs w:val="20"/>
          <w:lang w:eastAsia="en-US"/>
        </w:rPr>
        <w:t>oute dépense visant le déplacement d’une entreprise provenant de l’extérieur de la région administrative;</w:t>
      </w:r>
    </w:p>
    <w:p w14:paraId="2F634234" w14:textId="10242964" w:rsidR="00C770DA" w:rsidRPr="0040691F" w:rsidRDefault="0040691F" w:rsidP="00C238C9">
      <w:pPr>
        <w:pStyle w:val="NormalWeb"/>
        <w:numPr>
          <w:ilvl w:val="0"/>
          <w:numId w:val="8"/>
        </w:numPr>
        <w:spacing w:before="240" w:beforeAutospacing="0" w:after="0" w:afterAutospacing="0"/>
        <w:jc w:val="both"/>
        <w:textAlignment w:val="baseline"/>
        <w:rPr>
          <w:rFonts w:ascii="Arial" w:eastAsia="Calibri" w:hAnsi="Arial" w:cs="Arial"/>
          <w:sz w:val="20"/>
          <w:szCs w:val="20"/>
          <w:lang w:eastAsia="en-US"/>
        </w:rPr>
      </w:pPr>
      <w:r>
        <w:rPr>
          <w:rFonts w:ascii="Arial" w:eastAsia="Calibri" w:hAnsi="Arial" w:cs="Arial"/>
          <w:sz w:val="20"/>
          <w:szCs w:val="20"/>
          <w:lang w:eastAsia="en-US"/>
        </w:rPr>
        <w:t>T</w:t>
      </w:r>
      <w:r w:rsidR="00C770DA" w:rsidRPr="0040691F">
        <w:rPr>
          <w:rFonts w:ascii="Arial" w:eastAsia="Calibri" w:hAnsi="Arial" w:cs="Arial"/>
          <w:sz w:val="20"/>
          <w:szCs w:val="20"/>
          <w:lang w:eastAsia="en-US"/>
        </w:rPr>
        <w:t>oute subvention à l’administration gouvernementale, à l’exemption des organismes des réseaux du milieu de l’éducation;</w:t>
      </w:r>
    </w:p>
    <w:p w14:paraId="0DEF9F08" w14:textId="095B6C4B" w:rsidR="00C770DA" w:rsidRPr="0040691F" w:rsidRDefault="0040691F" w:rsidP="00C238C9">
      <w:pPr>
        <w:pStyle w:val="NormalWeb"/>
        <w:numPr>
          <w:ilvl w:val="0"/>
          <w:numId w:val="8"/>
        </w:numPr>
        <w:spacing w:before="240" w:beforeAutospacing="0" w:after="0" w:afterAutospacing="0"/>
        <w:jc w:val="both"/>
        <w:textAlignment w:val="baseline"/>
        <w:rPr>
          <w:rFonts w:ascii="Arial" w:eastAsia="Calibri" w:hAnsi="Arial" w:cs="Arial"/>
          <w:sz w:val="20"/>
          <w:szCs w:val="20"/>
          <w:lang w:eastAsia="en-US"/>
        </w:rPr>
      </w:pPr>
      <w:r>
        <w:rPr>
          <w:rFonts w:ascii="Arial" w:eastAsia="Calibri" w:hAnsi="Arial" w:cs="Arial"/>
          <w:sz w:val="20"/>
          <w:szCs w:val="20"/>
          <w:lang w:eastAsia="en-US"/>
        </w:rPr>
        <w:t>T</w:t>
      </w:r>
      <w:r w:rsidR="00C770DA" w:rsidRPr="0040691F">
        <w:rPr>
          <w:rFonts w:ascii="Arial" w:eastAsia="Calibri" w:hAnsi="Arial" w:cs="Arial"/>
          <w:sz w:val="20"/>
          <w:szCs w:val="20"/>
          <w:lang w:eastAsia="en-US"/>
        </w:rPr>
        <w:t>oute dépense liée à des activités encadrées par les règles budgétaires approuvées par le gouvernement du Québec;</w:t>
      </w:r>
    </w:p>
    <w:p w14:paraId="3CB4BD17" w14:textId="699482AF" w:rsidR="00C770DA" w:rsidRPr="0040691F" w:rsidRDefault="0040691F" w:rsidP="00C238C9">
      <w:pPr>
        <w:pStyle w:val="NormalWeb"/>
        <w:numPr>
          <w:ilvl w:val="0"/>
          <w:numId w:val="8"/>
        </w:numPr>
        <w:spacing w:before="240" w:beforeAutospacing="0" w:after="0" w:afterAutospacing="0"/>
        <w:jc w:val="both"/>
        <w:textAlignment w:val="baseline"/>
        <w:rPr>
          <w:rFonts w:ascii="Arial" w:eastAsia="Calibri" w:hAnsi="Arial" w:cs="Arial"/>
          <w:sz w:val="20"/>
          <w:szCs w:val="20"/>
          <w:lang w:eastAsia="en-US"/>
        </w:rPr>
      </w:pPr>
      <w:r>
        <w:rPr>
          <w:rFonts w:ascii="Arial" w:eastAsia="Calibri" w:hAnsi="Arial" w:cs="Arial"/>
          <w:sz w:val="20"/>
          <w:szCs w:val="20"/>
          <w:lang w:eastAsia="en-US"/>
        </w:rPr>
        <w:t>T</w:t>
      </w:r>
      <w:r w:rsidR="00C770DA" w:rsidRPr="0040691F">
        <w:rPr>
          <w:rFonts w:ascii="Arial" w:eastAsia="Calibri" w:hAnsi="Arial" w:cs="Arial"/>
          <w:sz w:val="20"/>
          <w:szCs w:val="20"/>
          <w:lang w:eastAsia="en-US"/>
        </w:rPr>
        <w:t>oute dépense visant des entreprises inscrites au registre des entreprises non admissibles aux contrats publics;</w:t>
      </w:r>
    </w:p>
    <w:p w14:paraId="7CC6E442" w14:textId="77AF4B04" w:rsidR="00C770DA" w:rsidRPr="0040691F" w:rsidRDefault="0040691F" w:rsidP="00C238C9">
      <w:pPr>
        <w:pStyle w:val="NormalWeb"/>
        <w:numPr>
          <w:ilvl w:val="0"/>
          <w:numId w:val="8"/>
        </w:numPr>
        <w:spacing w:before="240" w:beforeAutospacing="0" w:after="0" w:afterAutospacing="0"/>
        <w:jc w:val="both"/>
        <w:textAlignment w:val="baseline"/>
        <w:rPr>
          <w:rFonts w:ascii="Arial" w:eastAsia="Calibri" w:hAnsi="Arial" w:cs="Arial"/>
          <w:sz w:val="20"/>
          <w:szCs w:val="20"/>
          <w:lang w:eastAsia="en-US"/>
        </w:rPr>
      </w:pPr>
      <w:r>
        <w:rPr>
          <w:rFonts w:ascii="Arial" w:eastAsia="Calibri" w:hAnsi="Arial" w:cs="Arial"/>
          <w:sz w:val="20"/>
          <w:szCs w:val="20"/>
          <w:lang w:eastAsia="en-US"/>
        </w:rPr>
        <w:t>T</w:t>
      </w:r>
      <w:r w:rsidR="00C770DA" w:rsidRPr="0040691F">
        <w:rPr>
          <w:rFonts w:ascii="Arial" w:eastAsia="Calibri" w:hAnsi="Arial" w:cs="Arial"/>
          <w:sz w:val="20"/>
          <w:szCs w:val="20"/>
          <w:lang w:eastAsia="en-US"/>
        </w:rPr>
        <w:t>oute forme de prêt</w:t>
      </w:r>
      <w:r>
        <w:rPr>
          <w:rFonts w:ascii="Arial" w:eastAsia="Calibri" w:hAnsi="Arial" w:cs="Arial"/>
          <w:sz w:val="20"/>
          <w:szCs w:val="20"/>
          <w:lang w:eastAsia="en-US"/>
        </w:rPr>
        <w:t xml:space="preserve">, de garantie de prêt ou de </w:t>
      </w:r>
      <w:r w:rsidRPr="0040691F">
        <w:rPr>
          <w:rFonts w:ascii="Arial" w:eastAsia="Calibri" w:hAnsi="Arial" w:cs="Arial"/>
          <w:sz w:val="20"/>
          <w:szCs w:val="20"/>
          <w:lang w:eastAsia="en-US"/>
        </w:rPr>
        <w:t>prise de participation</w:t>
      </w:r>
      <w:r w:rsidR="00C770DA" w:rsidRPr="0040691F">
        <w:rPr>
          <w:rFonts w:ascii="Arial" w:eastAsia="Calibri" w:hAnsi="Arial" w:cs="Arial"/>
          <w:sz w:val="20"/>
          <w:szCs w:val="20"/>
          <w:lang w:eastAsia="en-US"/>
        </w:rPr>
        <w:t>;</w:t>
      </w:r>
    </w:p>
    <w:p w14:paraId="38522093" w14:textId="77777777" w:rsidR="00C770DA" w:rsidRPr="00093200" w:rsidRDefault="00C770DA" w:rsidP="0057025F">
      <w:pPr>
        <w:pStyle w:val="En-tte"/>
        <w:spacing w:after="0" w:line="240" w:lineRule="auto"/>
        <w:ind w:left="180"/>
        <w:jc w:val="both"/>
        <w:rPr>
          <w:rFonts w:ascii="Arial" w:hAnsi="Arial" w:cs="Arial"/>
          <w:sz w:val="20"/>
          <w:szCs w:val="20"/>
        </w:rPr>
      </w:pPr>
    </w:p>
    <w:p w14:paraId="1C509208" w14:textId="77777777" w:rsidR="00FF24E5" w:rsidRPr="000E346D" w:rsidRDefault="00FF24E5" w:rsidP="000E346D">
      <w:pPr>
        <w:pStyle w:val="En-tte"/>
        <w:tabs>
          <w:tab w:val="clear" w:pos="4320"/>
          <w:tab w:val="left" w:pos="180"/>
        </w:tabs>
        <w:spacing w:after="0" w:line="240" w:lineRule="auto"/>
        <w:ind w:left="-360"/>
        <w:jc w:val="both"/>
        <w:rPr>
          <w:rFonts w:ascii="Arial" w:hAnsi="Arial" w:cs="Arial"/>
          <w:b/>
        </w:rPr>
      </w:pPr>
    </w:p>
    <w:p w14:paraId="59FEFB9F" w14:textId="4B017475" w:rsidR="00FF24E5" w:rsidRDefault="00FF24E5" w:rsidP="0057025F">
      <w:pPr>
        <w:pStyle w:val="En-tte"/>
        <w:numPr>
          <w:ilvl w:val="0"/>
          <w:numId w:val="1"/>
        </w:numPr>
        <w:tabs>
          <w:tab w:val="clear" w:pos="4320"/>
          <w:tab w:val="left" w:pos="180"/>
        </w:tabs>
        <w:spacing w:after="0" w:line="240" w:lineRule="auto"/>
        <w:ind w:left="-360" w:firstLine="0"/>
        <w:jc w:val="both"/>
        <w:rPr>
          <w:rFonts w:ascii="Arial" w:hAnsi="Arial" w:cs="Arial"/>
          <w:b/>
        </w:rPr>
      </w:pPr>
      <w:r w:rsidRPr="00960F48">
        <w:rPr>
          <w:rFonts w:ascii="Arial" w:hAnsi="Arial" w:cs="Arial"/>
          <w:b/>
        </w:rPr>
        <w:t>CRITÈRES D’ANALYSE</w:t>
      </w:r>
    </w:p>
    <w:p w14:paraId="11DD9196" w14:textId="77777777" w:rsidR="00665477" w:rsidRPr="00960F48" w:rsidRDefault="00665477" w:rsidP="00665477">
      <w:pPr>
        <w:pStyle w:val="En-tte"/>
        <w:tabs>
          <w:tab w:val="clear" w:pos="4320"/>
          <w:tab w:val="left" w:pos="180"/>
        </w:tabs>
        <w:spacing w:after="0" w:line="240" w:lineRule="auto"/>
        <w:ind w:left="-360"/>
        <w:jc w:val="both"/>
        <w:rPr>
          <w:rFonts w:ascii="Arial" w:hAnsi="Arial" w:cs="Arial"/>
          <w:b/>
        </w:rPr>
      </w:pPr>
    </w:p>
    <w:p w14:paraId="416AFBD7" w14:textId="0E537FD6" w:rsidR="00665477" w:rsidRPr="008356B3" w:rsidRDefault="0075266F" w:rsidP="00C238C9">
      <w:pPr>
        <w:pStyle w:val="En-tte"/>
        <w:numPr>
          <w:ilvl w:val="1"/>
          <w:numId w:val="13"/>
        </w:numPr>
        <w:tabs>
          <w:tab w:val="clear" w:pos="4320"/>
        </w:tabs>
        <w:spacing w:before="120" w:after="0" w:line="240" w:lineRule="auto"/>
        <w:jc w:val="both"/>
        <w:rPr>
          <w:rFonts w:ascii="Arial" w:hAnsi="Arial" w:cs="Arial"/>
          <w:b/>
          <w:bCs/>
          <w:sz w:val="20"/>
          <w:szCs w:val="20"/>
        </w:rPr>
      </w:pPr>
      <w:r>
        <w:rPr>
          <w:rFonts w:ascii="Arial" w:hAnsi="Arial" w:cs="Arial"/>
          <w:b/>
          <w:bCs/>
          <w:sz w:val="20"/>
          <w:szCs w:val="20"/>
        </w:rPr>
        <w:t>Définition d’un service de proximité</w:t>
      </w:r>
    </w:p>
    <w:p w14:paraId="199483DC" w14:textId="5E9CD382" w:rsidR="005D5F98" w:rsidRPr="00665477" w:rsidRDefault="005D5F98" w:rsidP="00665477">
      <w:pPr>
        <w:pStyle w:val="En-tte"/>
        <w:tabs>
          <w:tab w:val="clear" w:pos="4320"/>
        </w:tabs>
        <w:spacing w:before="120" w:after="0" w:line="240" w:lineRule="auto"/>
        <w:ind w:left="284"/>
        <w:jc w:val="both"/>
        <w:rPr>
          <w:rFonts w:ascii="Arial" w:hAnsi="Arial" w:cs="Arial"/>
          <w:sz w:val="20"/>
          <w:szCs w:val="20"/>
        </w:rPr>
      </w:pPr>
      <w:r w:rsidRPr="00665477">
        <w:rPr>
          <w:rFonts w:ascii="Arial" w:hAnsi="Arial" w:cs="Arial"/>
          <w:sz w:val="20"/>
          <w:szCs w:val="20"/>
        </w:rPr>
        <w:t>Le projet doit correspondre à la définition d’un service de proximité et ainsi répondre aux critères d’admissibilité suivants :</w:t>
      </w:r>
    </w:p>
    <w:p w14:paraId="660B41E6" w14:textId="181FC2DD" w:rsidR="005D5F98" w:rsidRPr="00665477" w:rsidRDefault="005D5F98" w:rsidP="00C238C9">
      <w:pPr>
        <w:pStyle w:val="NormalWeb"/>
        <w:numPr>
          <w:ilvl w:val="0"/>
          <w:numId w:val="8"/>
        </w:numPr>
        <w:spacing w:before="240" w:beforeAutospacing="0" w:after="0" w:afterAutospacing="0"/>
        <w:jc w:val="both"/>
        <w:textAlignment w:val="baseline"/>
        <w:rPr>
          <w:rFonts w:ascii="Arial" w:eastAsia="Calibri" w:hAnsi="Arial" w:cs="Arial"/>
          <w:sz w:val="20"/>
          <w:szCs w:val="20"/>
          <w:lang w:eastAsia="en-US"/>
        </w:rPr>
      </w:pPr>
      <w:r w:rsidRPr="00665477">
        <w:rPr>
          <w:rFonts w:ascii="Arial" w:eastAsia="Calibri" w:hAnsi="Arial" w:cs="Arial"/>
          <w:sz w:val="20"/>
          <w:szCs w:val="20"/>
          <w:lang w:eastAsia="en-US"/>
        </w:rPr>
        <w:t>Un projet devra répondre à un ou plusieurs besoins essentiels de la population selon son cycle de vie :</w:t>
      </w:r>
      <w:r w:rsidR="00665477" w:rsidRPr="00665477">
        <w:rPr>
          <w:rFonts w:ascii="Arial" w:eastAsia="Calibri" w:hAnsi="Arial" w:cs="Arial"/>
          <w:sz w:val="20"/>
          <w:szCs w:val="20"/>
          <w:lang w:eastAsia="en-US"/>
        </w:rPr>
        <w:t xml:space="preserve"> j</w:t>
      </w:r>
      <w:r w:rsidRPr="00665477">
        <w:rPr>
          <w:rFonts w:ascii="Arial" w:eastAsia="Calibri" w:hAnsi="Arial" w:cs="Arial"/>
          <w:sz w:val="20"/>
          <w:szCs w:val="20"/>
          <w:lang w:eastAsia="en-US"/>
        </w:rPr>
        <w:t xml:space="preserve">eunes </w:t>
      </w:r>
      <w:r w:rsidR="00665477" w:rsidRPr="00665477">
        <w:rPr>
          <w:rFonts w:ascii="Arial" w:eastAsia="Calibri" w:hAnsi="Arial" w:cs="Arial"/>
          <w:sz w:val="20"/>
          <w:szCs w:val="20"/>
          <w:lang w:eastAsia="en-US"/>
        </w:rPr>
        <w:t>/ f</w:t>
      </w:r>
      <w:r w:rsidRPr="00665477">
        <w:rPr>
          <w:rFonts w:ascii="Arial" w:eastAsia="Calibri" w:hAnsi="Arial" w:cs="Arial"/>
          <w:sz w:val="20"/>
          <w:szCs w:val="20"/>
          <w:lang w:eastAsia="en-US"/>
        </w:rPr>
        <w:t>amilles</w:t>
      </w:r>
      <w:r w:rsidR="00665477" w:rsidRPr="00665477">
        <w:rPr>
          <w:rFonts w:ascii="Arial" w:eastAsia="Calibri" w:hAnsi="Arial" w:cs="Arial"/>
          <w:sz w:val="20"/>
          <w:szCs w:val="20"/>
          <w:lang w:eastAsia="en-US"/>
        </w:rPr>
        <w:t xml:space="preserve"> / n</w:t>
      </w:r>
      <w:r w:rsidRPr="00665477">
        <w:rPr>
          <w:rFonts w:ascii="Arial" w:eastAsia="Calibri" w:hAnsi="Arial" w:cs="Arial"/>
          <w:sz w:val="20"/>
          <w:szCs w:val="20"/>
          <w:lang w:eastAsia="en-US"/>
        </w:rPr>
        <w:t>ouveaux arrivants</w:t>
      </w:r>
      <w:r w:rsidR="00665477" w:rsidRPr="00665477">
        <w:rPr>
          <w:rFonts w:ascii="Arial" w:eastAsia="Calibri" w:hAnsi="Arial" w:cs="Arial"/>
          <w:sz w:val="20"/>
          <w:szCs w:val="20"/>
          <w:lang w:eastAsia="en-US"/>
        </w:rPr>
        <w:t xml:space="preserve"> / p</w:t>
      </w:r>
      <w:r w:rsidRPr="00665477">
        <w:rPr>
          <w:rFonts w:ascii="Arial" w:eastAsia="Calibri" w:hAnsi="Arial" w:cs="Arial"/>
          <w:sz w:val="20"/>
          <w:szCs w:val="20"/>
          <w:lang w:eastAsia="en-US"/>
        </w:rPr>
        <w:t>ersonne</w:t>
      </w:r>
      <w:r w:rsidR="00665477" w:rsidRPr="00665477">
        <w:rPr>
          <w:rFonts w:ascii="Arial" w:eastAsia="Calibri" w:hAnsi="Arial" w:cs="Arial"/>
          <w:sz w:val="20"/>
          <w:szCs w:val="20"/>
          <w:lang w:eastAsia="en-US"/>
        </w:rPr>
        <w:t>s</w:t>
      </w:r>
      <w:r w:rsidRPr="00665477">
        <w:rPr>
          <w:rFonts w:ascii="Arial" w:eastAsia="Calibri" w:hAnsi="Arial" w:cs="Arial"/>
          <w:sz w:val="20"/>
          <w:szCs w:val="20"/>
          <w:lang w:eastAsia="en-US"/>
        </w:rPr>
        <w:t xml:space="preserve"> vivant seule</w:t>
      </w:r>
      <w:r w:rsidR="00665477" w:rsidRPr="00665477">
        <w:rPr>
          <w:rFonts w:ascii="Arial" w:eastAsia="Calibri" w:hAnsi="Arial" w:cs="Arial"/>
          <w:sz w:val="20"/>
          <w:szCs w:val="20"/>
          <w:lang w:eastAsia="en-US"/>
        </w:rPr>
        <w:t xml:space="preserve"> / </w:t>
      </w:r>
      <w:r w:rsidR="00665477">
        <w:rPr>
          <w:rFonts w:ascii="Arial" w:eastAsia="Calibri" w:hAnsi="Arial" w:cs="Arial"/>
          <w:sz w:val="20"/>
          <w:szCs w:val="20"/>
          <w:lang w:eastAsia="en-US"/>
        </w:rPr>
        <w:t>a</w:t>
      </w:r>
      <w:r w:rsidRPr="00665477">
        <w:rPr>
          <w:rFonts w:ascii="Arial" w:eastAsia="Calibri" w:hAnsi="Arial" w:cs="Arial"/>
          <w:sz w:val="20"/>
          <w:szCs w:val="20"/>
          <w:lang w:eastAsia="en-US"/>
        </w:rPr>
        <w:t>înés</w:t>
      </w:r>
      <w:r w:rsidR="00E27382">
        <w:rPr>
          <w:rFonts w:ascii="Arial" w:eastAsia="Calibri" w:hAnsi="Arial" w:cs="Arial"/>
          <w:sz w:val="20"/>
          <w:szCs w:val="20"/>
          <w:lang w:eastAsia="en-US"/>
        </w:rPr>
        <w:t>;</w:t>
      </w:r>
    </w:p>
    <w:p w14:paraId="6F9DF96B" w14:textId="77777777" w:rsidR="005D5F98" w:rsidRPr="00665477" w:rsidRDefault="005D5F98" w:rsidP="00C238C9">
      <w:pPr>
        <w:pStyle w:val="NormalWeb"/>
        <w:numPr>
          <w:ilvl w:val="0"/>
          <w:numId w:val="8"/>
        </w:numPr>
        <w:tabs>
          <w:tab w:val="clear" w:pos="720"/>
        </w:tabs>
        <w:spacing w:before="240" w:beforeAutospacing="0" w:after="0" w:afterAutospacing="0"/>
        <w:jc w:val="both"/>
        <w:textAlignment w:val="baseline"/>
        <w:rPr>
          <w:rFonts w:ascii="Arial" w:eastAsia="Calibri" w:hAnsi="Arial" w:cs="Arial"/>
          <w:sz w:val="20"/>
          <w:szCs w:val="20"/>
          <w:lang w:eastAsia="en-US"/>
        </w:rPr>
      </w:pPr>
      <w:r w:rsidRPr="00665477">
        <w:rPr>
          <w:rFonts w:ascii="Arial" w:eastAsia="Calibri" w:hAnsi="Arial" w:cs="Arial"/>
          <w:sz w:val="20"/>
          <w:szCs w:val="20"/>
          <w:lang w:eastAsia="en-US"/>
        </w:rPr>
        <w:t>Contribuer au maintien et/ou au développement de sa communauté;</w:t>
      </w:r>
    </w:p>
    <w:p w14:paraId="1A767ADB" w14:textId="77777777" w:rsidR="005D5F98" w:rsidRPr="00665477" w:rsidRDefault="005D5F98" w:rsidP="00C238C9">
      <w:pPr>
        <w:pStyle w:val="NormalWeb"/>
        <w:numPr>
          <w:ilvl w:val="0"/>
          <w:numId w:val="8"/>
        </w:numPr>
        <w:tabs>
          <w:tab w:val="clear" w:pos="720"/>
        </w:tabs>
        <w:spacing w:before="240" w:beforeAutospacing="0" w:after="0" w:afterAutospacing="0"/>
        <w:jc w:val="both"/>
        <w:textAlignment w:val="baseline"/>
        <w:rPr>
          <w:rFonts w:ascii="Arial" w:eastAsia="Calibri" w:hAnsi="Arial" w:cs="Arial"/>
          <w:sz w:val="20"/>
          <w:szCs w:val="20"/>
          <w:lang w:eastAsia="en-US"/>
        </w:rPr>
      </w:pPr>
      <w:r w:rsidRPr="00665477">
        <w:rPr>
          <w:rFonts w:ascii="Arial" w:eastAsia="Calibri" w:hAnsi="Arial" w:cs="Arial"/>
          <w:sz w:val="20"/>
          <w:szCs w:val="20"/>
          <w:lang w:eastAsia="en-US"/>
        </w:rPr>
        <w:t>Être accessible et intégré dans une vision territoriale;</w:t>
      </w:r>
    </w:p>
    <w:p w14:paraId="4E53D622" w14:textId="709B7EEC" w:rsidR="005D5F98" w:rsidRPr="00665477" w:rsidRDefault="005D5F98" w:rsidP="00C238C9">
      <w:pPr>
        <w:pStyle w:val="NormalWeb"/>
        <w:numPr>
          <w:ilvl w:val="0"/>
          <w:numId w:val="8"/>
        </w:numPr>
        <w:spacing w:before="240" w:beforeAutospacing="0" w:after="0" w:afterAutospacing="0"/>
        <w:jc w:val="both"/>
        <w:textAlignment w:val="baseline"/>
        <w:rPr>
          <w:rFonts w:ascii="Arial" w:eastAsia="Calibri" w:hAnsi="Arial" w:cs="Arial"/>
          <w:sz w:val="20"/>
          <w:szCs w:val="20"/>
          <w:lang w:eastAsia="en-US"/>
        </w:rPr>
      </w:pPr>
      <w:r w:rsidRPr="00665477">
        <w:rPr>
          <w:rFonts w:ascii="Arial" w:eastAsia="Calibri" w:hAnsi="Arial" w:cs="Arial"/>
          <w:sz w:val="20"/>
          <w:szCs w:val="20"/>
          <w:lang w:eastAsia="en-US"/>
        </w:rPr>
        <w:t>Le projet devra être accessible à sa communauté via une proximité géographique (service offert directement dans la communauté), via une proximité par la mobilité (livraison d’un service dans la communauté) ou via une proximité par le regroupement (partage de services par plusieurs municipalités)</w:t>
      </w:r>
      <w:r w:rsidR="00C87FB7">
        <w:rPr>
          <w:rFonts w:ascii="Arial" w:eastAsia="Calibri" w:hAnsi="Arial" w:cs="Arial"/>
          <w:sz w:val="20"/>
          <w:szCs w:val="20"/>
          <w:lang w:eastAsia="en-US"/>
        </w:rPr>
        <w:t>;</w:t>
      </w:r>
    </w:p>
    <w:p w14:paraId="014AC77F" w14:textId="607807E2" w:rsidR="005D5F98" w:rsidRPr="00665477" w:rsidRDefault="005D5F98" w:rsidP="00C238C9">
      <w:pPr>
        <w:pStyle w:val="NormalWeb"/>
        <w:numPr>
          <w:ilvl w:val="0"/>
          <w:numId w:val="8"/>
        </w:numPr>
        <w:spacing w:before="240" w:beforeAutospacing="0" w:after="0" w:afterAutospacing="0"/>
        <w:jc w:val="both"/>
        <w:textAlignment w:val="baseline"/>
        <w:rPr>
          <w:rFonts w:ascii="Arial" w:eastAsia="Calibri" w:hAnsi="Arial" w:cs="Arial"/>
          <w:sz w:val="20"/>
          <w:szCs w:val="20"/>
          <w:lang w:eastAsia="en-US"/>
        </w:rPr>
      </w:pPr>
      <w:r w:rsidRPr="00665477">
        <w:rPr>
          <w:rFonts w:ascii="Arial" w:eastAsia="Calibri" w:hAnsi="Arial" w:cs="Arial"/>
          <w:sz w:val="20"/>
          <w:szCs w:val="20"/>
          <w:lang w:eastAsia="en-US"/>
        </w:rPr>
        <w:t>Une vision territoriale suppose une stratégie qui vise à contribuer au développement d’une communauté, mais aussi au développement durable du territoire auquel elle appartien</w:t>
      </w:r>
      <w:r w:rsidR="00C33C86">
        <w:rPr>
          <w:rFonts w:ascii="Arial" w:eastAsia="Calibri" w:hAnsi="Arial" w:cs="Arial"/>
          <w:sz w:val="20"/>
          <w:szCs w:val="20"/>
          <w:lang w:eastAsia="en-US"/>
        </w:rPr>
        <w:t>t</w:t>
      </w:r>
      <w:r w:rsidR="00C87FB7">
        <w:rPr>
          <w:rFonts w:ascii="Arial" w:eastAsia="Calibri" w:hAnsi="Arial" w:cs="Arial"/>
          <w:sz w:val="20"/>
          <w:szCs w:val="20"/>
          <w:lang w:eastAsia="en-US"/>
        </w:rPr>
        <w:t>;</w:t>
      </w:r>
    </w:p>
    <w:p w14:paraId="2CD41141" w14:textId="77777777" w:rsidR="005D5F98" w:rsidRPr="00665477" w:rsidRDefault="005D5F98" w:rsidP="00C238C9">
      <w:pPr>
        <w:pStyle w:val="NormalWeb"/>
        <w:numPr>
          <w:ilvl w:val="0"/>
          <w:numId w:val="8"/>
        </w:numPr>
        <w:tabs>
          <w:tab w:val="clear" w:pos="720"/>
        </w:tabs>
        <w:spacing w:before="240" w:beforeAutospacing="0" w:after="0" w:afterAutospacing="0"/>
        <w:jc w:val="both"/>
        <w:textAlignment w:val="baseline"/>
        <w:rPr>
          <w:rFonts w:ascii="Arial" w:eastAsia="Calibri" w:hAnsi="Arial" w:cs="Arial"/>
          <w:sz w:val="20"/>
          <w:szCs w:val="20"/>
          <w:lang w:eastAsia="en-US"/>
        </w:rPr>
      </w:pPr>
      <w:r w:rsidRPr="00665477">
        <w:rPr>
          <w:rFonts w:ascii="Arial" w:eastAsia="Calibri" w:hAnsi="Arial" w:cs="Arial"/>
          <w:sz w:val="20"/>
          <w:szCs w:val="20"/>
          <w:lang w:eastAsia="en-US"/>
        </w:rPr>
        <w:t>Améliorer la qualité de vie, le dynamisme et l’attractivité de sa communauté;</w:t>
      </w:r>
    </w:p>
    <w:p w14:paraId="5EA6B458" w14:textId="71D0D430" w:rsidR="005D5F98" w:rsidRPr="00665477" w:rsidRDefault="005D5F98" w:rsidP="00C238C9">
      <w:pPr>
        <w:pStyle w:val="NormalWeb"/>
        <w:numPr>
          <w:ilvl w:val="0"/>
          <w:numId w:val="8"/>
        </w:numPr>
        <w:tabs>
          <w:tab w:val="clear" w:pos="720"/>
        </w:tabs>
        <w:spacing w:before="240" w:beforeAutospacing="0" w:after="0" w:afterAutospacing="0"/>
        <w:jc w:val="both"/>
        <w:textAlignment w:val="baseline"/>
        <w:rPr>
          <w:rFonts w:ascii="Arial" w:eastAsia="Calibri" w:hAnsi="Arial" w:cs="Arial"/>
          <w:sz w:val="20"/>
          <w:szCs w:val="20"/>
          <w:lang w:eastAsia="en-US"/>
        </w:rPr>
      </w:pPr>
      <w:r w:rsidRPr="00665477">
        <w:rPr>
          <w:rFonts w:ascii="Arial" w:eastAsia="Calibri" w:hAnsi="Arial" w:cs="Arial"/>
          <w:sz w:val="20"/>
          <w:szCs w:val="20"/>
          <w:lang w:eastAsia="en-US"/>
        </w:rPr>
        <w:t>Consolider le sentiment d'appartenance tout en renforçant le tissu social de sa communauté</w:t>
      </w:r>
      <w:r w:rsidR="00665477">
        <w:rPr>
          <w:rFonts w:ascii="Arial" w:eastAsia="Calibri" w:hAnsi="Arial" w:cs="Arial"/>
          <w:sz w:val="20"/>
          <w:szCs w:val="20"/>
          <w:lang w:eastAsia="en-US"/>
        </w:rPr>
        <w:t>;</w:t>
      </w:r>
    </w:p>
    <w:p w14:paraId="3C616F1F" w14:textId="79244B82" w:rsidR="005D5F98" w:rsidRDefault="005D5F98" w:rsidP="00C238C9">
      <w:pPr>
        <w:pStyle w:val="NormalWeb"/>
        <w:numPr>
          <w:ilvl w:val="0"/>
          <w:numId w:val="8"/>
        </w:numPr>
        <w:tabs>
          <w:tab w:val="clear" w:pos="720"/>
        </w:tabs>
        <w:spacing w:before="240" w:beforeAutospacing="0" w:after="0" w:afterAutospacing="0"/>
        <w:jc w:val="both"/>
        <w:textAlignment w:val="baseline"/>
        <w:rPr>
          <w:rFonts w:ascii="Arial" w:eastAsia="Calibri" w:hAnsi="Arial" w:cs="Arial"/>
          <w:sz w:val="20"/>
          <w:szCs w:val="20"/>
          <w:lang w:eastAsia="en-US"/>
        </w:rPr>
      </w:pPr>
      <w:r w:rsidRPr="00665477">
        <w:rPr>
          <w:rFonts w:ascii="Arial" w:eastAsia="Calibri" w:hAnsi="Arial" w:cs="Arial"/>
          <w:sz w:val="20"/>
          <w:szCs w:val="20"/>
          <w:lang w:eastAsia="en-US"/>
        </w:rPr>
        <w:t xml:space="preserve">Le projet doit être situé dans une des municipalités de la </w:t>
      </w:r>
      <w:r w:rsidR="00665477">
        <w:rPr>
          <w:rFonts w:ascii="Arial" w:eastAsia="Calibri" w:hAnsi="Arial" w:cs="Arial"/>
          <w:sz w:val="20"/>
          <w:szCs w:val="20"/>
          <w:lang w:eastAsia="en-US"/>
        </w:rPr>
        <w:t xml:space="preserve">MRC des </w:t>
      </w:r>
      <w:r w:rsidRPr="00665477">
        <w:rPr>
          <w:rFonts w:ascii="Arial" w:eastAsia="Calibri" w:hAnsi="Arial" w:cs="Arial"/>
          <w:sz w:val="20"/>
          <w:szCs w:val="20"/>
          <w:lang w:eastAsia="en-US"/>
        </w:rPr>
        <w:t>Appalaches</w:t>
      </w:r>
      <w:r w:rsidR="00C87FB7">
        <w:rPr>
          <w:rFonts w:ascii="Arial" w:eastAsia="Calibri" w:hAnsi="Arial" w:cs="Arial"/>
          <w:sz w:val="20"/>
          <w:szCs w:val="20"/>
          <w:lang w:eastAsia="en-US"/>
        </w:rPr>
        <w:t>;</w:t>
      </w:r>
    </w:p>
    <w:p w14:paraId="0071C3E0" w14:textId="54E59349" w:rsidR="00C87FB7" w:rsidRDefault="00C87FB7" w:rsidP="00C87FB7">
      <w:pPr>
        <w:pStyle w:val="NormalWeb"/>
        <w:spacing w:before="240" w:beforeAutospacing="0" w:after="0" w:afterAutospacing="0"/>
        <w:jc w:val="both"/>
        <w:textAlignment w:val="baseline"/>
        <w:rPr>
          <w:rFonts w:ascii="Arial" w:eastAsia="Calibri" w:hAnsi="Arial" w:cs="Arial"/>
          <w:sz w:val="20"/>
          <w:szCs w:val="20"/>
          <w:lang w:eastAsia="en-US"/>
        </w:rPr>
      </w:pPr>
    </w:p>
    <w:p w14:paraId="06503482" w14:textId="4DFB22A9" w:rsidR="00AD446B" w:rsidRDefault="00AD446B" w:rsidP="00C87FB7">
      <w:pPr>
        <w:pStyle w:val="NormalWeb"/>
        <w:spacing w:before="240" w:beforeAutospacing="0" w:after="0" w:afterAutospacing="0"/>
        <w:jc w:val="both"/>
        <w:textAlignment w:val="baseline"/>
        <w:rPr>
          <w:rFonts w:ascii="Arial" w:eastAsia="Calibri" w:hAnsi="Arial" w:cs="Arial"/>
          <w:sz w:val="20"/>
          <w:szCs w:val="20"/>
          <w:lang w:eastAsia="en-US"/>
        </w:rPr>
      </w:pPr>
    </w:p>
    <w:p w14:paraId="366D9984" w14:textId="77777777" w:rsidR="00AD446B" w:rsidRDefault="00AD446B" w:rsidP="00C87FB7">
      <w:pPr>
        <w:pStyle w:val="NormalWeb"/>
        <w:spacing w:before="240" w:beforeAutospacing="0" w:after="0" w:afterAutospacing="0"/>
        <w:jc w:val="both"/>
        <w:textAlignment w:val="baseline"/>
        <w:rPr>
          <w:rFonts w:ascii="Arial" w:eastAsia="Calibri" w:hAnsi="Arial" w:cs="Arial"/>
          <w:sz w:val="20"/>
          <w:szCs w:val="20"/>
          <w:lang w:eastAsia="en-US"/>
        </w:rPr>
      </w:pPr>
    </w:p>
    <w:p w14:paraId="00F0BDA6" w14:textId="25700110" w:rsidR="005D5F98" w:rsidRPr="00C87FB7" w:rsidRDefault="00AD446B" w:rsidP="00AD446B">
      <w:pPr>
        <w:pStyle w:val="NormalWeb"/>
        <w:spacing w:before="240" w:beforeAutospacing="0" w:after="0" w:afterAutospacing="0"/>
        <w:jc w:val="both"/>
        <w:textAlignment w:val="baseline"/>
        <w:rPr>
          <w:rFonts w:ascii="Arial" w:eastAsia="Calibri" w:hAnsi="Arial" w:cs="Arial"/>
          <w:sz w:val="20"/>
          <w:szCs w:val="20"/>
          <w:lang w:eastAsia="en-US"/>
        </w:rPr>
      </w:pPr>
      <w:r>
        <w:rPr>
          <w:rFonts w:ascii="Arial" w:eastAsia="Calibri" w:hAnsi="Arial" w:cs="Arial"/>
          <w:sz w:val="20"/>
          <w:szCs w:val="20"/>
          <w:lang w:eastAsia="en-US"/>
        </w:rPr>
        <w:lastRenderedPageBreak/>
        <w:t>V</w:t>
      </w:r>
      <w:r w:rsidR="005D5F98" w:rsidRPr="00665477">
        <w:rPr>
          <w:rFonts w:ascii="Arial" w:eastAsia="Calibri" w:hAnsi="Arial" w:cs="Arial"/>
          <w:sz w:val="20"/>
          <w:szCs w:val="20"/>
          <w:lang w:eastAsia="en-US"/>
        </w:rPr>
        <w:t xml:space="preserve">oici des exemples </w:t>
      </w:r>
      <w:r w:rsidR="005D5F98" w:rsidRPr="00C87FB7">
        <w:rPr>
          <w:rFonts w:ascii="Arial" w:eastAsia="Calibri" w:hAnsi="Arial" w:cs="Arial"/>
          <w:sz w:val="20"/>
          <w:szCs w:val="20"/>
          <w:lang w:eastAsia="en-US"/>
        </w:rPr>
        <w:t>de projet</w:t>
      </w:r>
      <w:r w:rsidR="00C87FB7">
        <w:rPr>
          <w:rFonts w:ascii="Arial" w:eastAsia="Calibri" w:hAnsi="Arial" w:cs="Arial"/>
          <w:sz w:val="20"/>
          <w:szCs w:val="20"/>
          <w:lang w:eastAsia="en-US"/>
        </w:rPr>
        <w:t>s</w:t>
      </w:r>
      <w:r w:rsidR="005D5F98" w:rsidRPr="00C87FB7">
        <w:rPr>
          <w:rFonts w:ascii="Arial" w:eastAsia="Calibri" w:hAnsi="Arial" w:cs="Arial"/>
          <w:sz w:val="20"/>
          <w:szCs w:val="20"/>
          <w:lang w:eastAsia="en-US"/>
        </w:rPr>
        <w:t xml:space="preserve"> admissibles :</w:t>
      </w:r>
    </w:p>
    <w:p w14:paraId="50114A70" w14:textId="77777777" w:rsidR="00A807C7" w:rsidRPr="00665477" w:rsidRDefault="00A807C7" w:rsidP="00A807C7">
      <w:pPr>
        <w:pStyle w:val="NormalWeb"/>
        <w:spacing w:before="240" w:beforeAutospacing="0" w:after="0" w:afterAutospacing="0"/>
        <w:ind w:left="720"/>
        <w:jc w:val="both"/>
        <w:textAlignment w:val="baseline"/>
        <w:rPr>
          <w:rFonts w:ascii="Arial" w:eastAsia="Calibri" w:hAnsi="Arial" w:cs="Arial"/>
          <w:sz w:val="20"/>
          <w:szCs w:val="20"/>
          <w:lang w:eastAsia="en-US"/>
        </w:rPr>
      </w:pPr>
    </w:p>
    <w:tbl>
      <w:tblPr>
        <w:tblStyle w:val="Grilledutableau"/>
        <w:tblW w:w="94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245"/>
      </w:tblGrid>
      <w:tr w:rsidR="005D5F98" w:rsidRPr="00415701" w14:paraId="30DF8991" w14:textId="77777777" w:rsidTr="00122F07">
        <w:tc>
          <w:tcPr>
            <w:tcW w:w="4253" w:type="dxa"/>
          </w:tcPr>
          <w:p w14:paraId="2EA8446D" w14:textId="3C7B9DC9" w:rsidR="005D5F98" w:rsidRPr="008356B3" w:rsidRDefault="00665477" w:rsidP="00C238C9">
            <w:pPr>
              <w:numPr>
                <w:ilvl w:val="0"/>
                <w:numId w:val="14"/>
              </w:numPr>
              <w:tabs>
                <w:tab w:val="num" w:pos="1134"/>
              </w:tabs>
              <w:spacing w:after="0" w:line="240" w:lineRule="auto"/>
              <w:textAlignment w:val="baseline"/>
              <w:rPr>
                <w:rFonts w:ascii="Arial" w:hAnsi="Arial" w:cs="Arial"/>
                <w:sz w:val="20"/>
                <w:szCs w:val="20"/>
              </w:rPr>
            </w:pPr>
            <w:r w:rsidRPr="008356B3">
              <w:rPr>
                <w:rFonts w:ascii="Arial" w:hAnsi="Arial" w:cs="Arial"/>
                <w:sz w:val="20"/>
                <w:szCs w:val="20"/>
              </w:rPr>
              <w:t>D</w:t>
            </w:r>
            <w:r w:rsidR="005D5F98" w:rsidRPr="008356B3">
              <w:rPr>
                <w:rFonts w:ascii="Arial" w:hAnsi="Arial" w:cs="Arial"/>
                <w:sz w:val="20"/>
                <w:szCs w:val="20"/>
              </w:rPr>
              <w:t>épanneurs</w:t>
            </w:r>
            <w:r w:rsidRPr="008356B3">
              <w:rPr>
                <w:rFonts w:ascii="Arial" w:hAnsi="Arial" w:cs="Arial"/>
                <w:sz w:val="20"/>
                <w:szCs w:val="20"/>
              </w:rPr>
              <w:t xml:space="preserve"> (</w:t>
            </w:r>
            <w:r w:rsidRPr="00AD446B">
              <w:rPr>
                <w:rFonts w:ascii="Arial" w:hAnsi="Arial" w:cs="Arial"/>
                <w:i/>
                <w:iCs/>
                <w:sz w:val="20"/>
                <w:szCs w:val="20"/>
              </w:rPr>
              <w:t>Voir note 1</w:t>
            </w:r>
            <w:r w:rsidRPr="008356B3">
              <w:rPr>
                <w:rFonts w:ascii="Arial" w:hAnsi="Arial" w:cs="Arial"/>
                <w:sz w:val="20"/>
                <w:szCs w:val="20"/>
              </w:rPr>
              <w:t>)</w:t>
            </w:r>
            <w:r w:rsidR="005D5F98" w:rsidRPr="008356B3">
              <w:rPr>
                <w:rFonts w:ascii="Arial" w:hAnsi="Arial" w:cs="Arial"/>
                <w:sz w:val="20"/>
                <w:szCs w:val="20"/>
              </w:rPr>
              <w:t>;</w:t>
            </w:r>
          </w:p>
          <w:p w14:paraId="0855C924" w14:textId="4CB9CB91" w:rsidR="005D5F98" w:rsidRPr="008356B3" w:rsidRDefault="00E27382" w:rsidP="00C238C9">
            <w:pPr>
              <w:numPr>
                <w:ilvl w:val="0"/>
                <w:numId w:val="14"/>
              </w:numPr>
              <w:tabs>
                <w:tab w:val="num" w:pos="1134"/>
              </w:tabs>
              <w:spacing w:after="0" w:line="240" w:lineRule="auto"/>
              <w:textAlignment w:val="baseline"/>
              <w:rPr>
                <w:rFonts w:ascii="Arial" w:hAnsi="Arial" w:cs="Arial"/>
                <w:sz w:val="20"/>
                <w:szCs w:val="20"/>
              </w:rPr>
            </w:pPr>
            <w:r w:rsidRPr="008356B3">
              <w:rPr>
                <w:rFonts w:ascii="Arial" w:hAnsi="Arial" w:cs="Arial"/>
                <w:sz w:val="20"/>
                <w:szCs w:val="20"/>
              </w:rPr>
              <w:t>Épiceries</w:t>
            </w:r>
            <w:r w:rsidR="00665477" w:rsidRPr="008356B3">
              <w:rPr>
                <w:rFonts w:ascii="Arial" w:hAnsi="Arial" w:cs="Arial"/>
                <w:sz w:val="20"/>
                <w:szCs w:val="20"/>
              </w:rPr>
              <w:t xml:space="preserve"> (</w:t>
            </w:r>
            <w:r w:rsidR="00665477" w:rsidRPr="00AD446B">
              <w:rPr>
                <w:rFonts w:ascii="Arial" w:hAnsi="Arial" w:cs="Arial"/>
                <w:i/>
                <w:iCs/>
                <w:sz w:val="20"/>
                <w:szCs w:val="20"/>
              </w:rPr>
              <w:t>Voir note 1</w:t>
            </w:r>
            <w:r w:rsidR="00665477" w:rsidRPr="008356B3">
              <w:rPr>
                <w:rFonts w:ascii="Arial" w:hAnsi="Arial" w:cs="Arial"/>
                <w:sz w:val="20"/>
                <w:szCs w:val="20"/>
              </w:rPr>
              <w:t>);</w:t>
            </w:r>
            <w:r w:rsidR="005D5F98" w:rsidRPr="008356B3">
              <w:rPr>
                <w:rFonts w:ascii="Arial" w:hAnsi="Arial" w:cs="Arial"/>
                <w:sz w:val="20"/>
                <w:szCs w:val="20"/>
              </w:rPr>
              <w:t xml:space="preserve"> </w:t>
            </w:r>
          </w:p>
          <w:p w14:paraId="5E122A41" w14:textId="6E10EF56" w:rsidR="005D5F98" w:rsidRPr="008356B3" w:rsidRDefault="00665477" w:rsidP="00C238C9">
            <w:pPr>
              <w:numPr>
                <w:ilvl w:val="0"/>
                <w:numId w:val="14"/>
              </w:numPr>
              <w:tabs>
                <w:tab w:val="num" w:pos="1134"/>
              </w:tabs>
              <w:spacing w:after="0" w:line="240" w:lineRule="auto"/>
              <w:textAlignment w:val="baseline"/>
              <w:rPr>
                <w:rFonts w:ascii="Arial" w:hAnsi="Arial" w:cs="Arial"/>
                <w:sz w:val="20"/>
                <w:szCs w:val="20"/>
              </w:rPr>
            </w:pPr>
            <w:r w:rsidRPr="008356B3">
              <w:rPr>
                <w:rFonts w:ascii="Arial" w:hAnsi="Arial" w:cs="Arial"/>
                <w:sz w:val="20"/>
                <w:szCs w:val="20"/>
              </w:rPr>
              <w:t>S</w:t>
            </w:r>
            <w:r w:rsidR="005D5F98" w:rsidRPr="008356B3">
              <w:rPr>
                <w:rFonts w:ascii="Arial" w:hAnsi="Arial" w:cs="Arial"/>
                <w:sz w:val="20"/>
                <w:szCs w:val="20"/>
              </w:rPr>
              <w:t>tations essence</w:t>
            </w:r>
            <w:r w:rsidRPr="008356B3">
              <w:rPr>
                <w:rFonts w:ascii="Arial" w:hAnsi="Arial" w:cs="Arial"/>
                <w:sz w:val="20"/>
                <w:szCs w:val="20"/>
              </w:rPr>
              <w:t xml:space="preserve"> (Voir note 1);</w:t>
            </w:r>
          </w:p>
          <w:p w14:paraId="79EBDC55" w14:textId="7973F784" w:rsidR="005D5F98" w:rsidRPr="008356B3" w:rsidRDefault="00665477" w:rsidP="00C238C9">
            <w:pPr>
              <w:numPr>
                <w:ilvl w:val="0"/>
                <w:numId w:val="14"/>
              </w:numPr>
              <w:tabs>
                <w:tab w:val="num" w:pos="1134"/>
              </w:tabs>
              <w:spacing w:after="0" w:line="240" w:lineRule="auto"/>
              <w:textAlignment w:val="baseline"/>
              <w:rPr>
                <w:rFonts w:ascii="Arial" w:hAnsi="Arial" w:cs="Arial"/>
                <w:sz w:val="20"/>
                <w:szCs w:val="20"/>
              </w:rPr>
            </w:pPr>
            <w:r w:rsidRPr="008356B3">
              <w:rPr>
                <w:rFonts w:ascii="Arial" w:hAnsi="Arial" w:cs="Arial"/>
                <w:sz w:val="20"/>
                <w:szCs w:val="20"/>
              </w:rPr>
              <w:t>S</w:t>
            </w:r>
            <w:r w:rsidR="005D5F98" w:rsidRPr="008356B3">
              <w:rPr>
                <w:rFonts w:ascii="Arial" w:hAnsi="Arial" w:cs="Arial"/>
                <w:sz w:val="20"/>
                <w:szCs w:val="20"/>
              </w:rPr>
              <w:t xml:space="preserve">alles communautaires; </w:t>
            </w:r>
          </w:p>
          <w:p w14:paraId="6870B3CB" w14:textId="16E53DC4" w:rsidR="005D5F98" w:rsidRPr="008356B3" w:rsidRDefault="00665477" w:rsidP="00C238C9">
            <w:pPr>
              <w:numPr>
                <w:ilvl w:val="0"/>
                <w:numId w:val="14"/>
              </w:numPr>
              <w:tabs>
                <w:tab w:val="num" w:pos="1134"/>
              </w:tabs>
              <w:spacing w:after="0" w:line="240" w:lineRule="auto"/>
              <w:textAlignment w:val="baseline"/>
              <w:rPr>
                <w:rFonts w:ascii="Arial" w:hAnsi="Arial" w:cs="Arial"/>
                <w:sz w:val="20"/>
                <w:szCs w:val="20"/>
              </w:rPr>
            </w:pPr>
            <w:r w:rsidRPr="008356B3">
              <w:rPr>
                <w:rFonts w:ascii="Arial" w:hAnsi="Arial" w:cs="Arial"/>
                <w:sz w:val="20"/>
                <w:szCs w:val="20"/>
              </w:rPr>
              <w:t>M</w:t>
            </w:r>
            <w:r w:rsidR="005D5F98" w:rsidRPr="008356B3">
              <w:rPr>
                <w:rFonts w:ascii="Arial" w:hAnsi="Arial" w:cs="Arial"/>
                <w:sz w:val="20"/>
                <w:szCs w:val="20"/>
              </w:rPr>
              <w:t>aison des jeunes;</w:t>
            </w:r>
          </w:p>
          <w:p w14:paraId="46AE69F5" w14:textId="6466CA01" w:rsidR="00665477" w:rsidRPr="00415701" w:rsidRDefault="00665477" w:rsidP="00122F07">
            <w:pPr>
              <w:ind w:left="1068"/>
              <w:textAlignment w:val="baseline"/>
              <w:rPr>
                <w:rFonts w:ascii="Arial" w:hAnsi="Arial" w:cs="Arial"/>
                <w:sz w:val="20"/>
                <w:szCs w:val="20"/>
                <w:highlight w:val="yellow"/>
              </w:rPr>
            </w:pPr>
          </w:p>
        </w:tc>
        <w:tc>
          <w:tcPr>
            <w:tcW w:w="5245" w:type="dxa"/>
          </w:tcPr>
          <w:p w14:paraId="136E77D5" w14:textId="0FF7E0FA" w:rsidR="00AD446B" w:rsidRDefault="00AD446B" w:rsidP="00C238C9">
            <w:pPr>
              <w:numPr>
                <w:ilvl w:val="0"/>
                <w:numId w:val="15"/>
              </w:numPr>
              <w:tabs>
                <w:tab w:val="num" w:pos="633"/>
                <w:tab w:val="num" w:pos="1200"/>
              </w:tabs>
              <w:spacing w:after="0" w:line="240" w:lineRule="auto"/>
              <w:textAlignment w:val="baseline"/>
              <w:rPr>
                <w:rFonts w:ascii="Arial" w:hAnsi="Arial" w:cs="Arial"/>
                <w:sz w:val="20"/>
                <w:szCs w:val="20"/>
              </w:rPr>
            </w:pPr>
            <w:r w:rsidRPr="008356B3">
              <w:rPr>
                <w:rFonts w:ascii="Arial" w:hAnsi="Arial" w:cs="Arial"/>
                <w:sz w:val="20"/>
                <w:szCs w:val="20"/>
              </w:rPr>
              <w:t>Service de livraison d’un service situé à proximité;</w:t>
            </w:r>
          </w:p>
          <w:p w14:paraId="2C23B578" w14:textId="62989A90" w:rsidR="005D5F98" w:rsidRPr="008356B3" w:rsidRDefault="00665477" w:rsidP="00C238C9">
            <w:pPr>
              <w:numPr>
                <w:ilvl w:val="0"/>
                <w:numId w:val="15"/>
              </w:numPr>
              <w:tabs>
                <w:tab w:val="num" w:pos="633"/>
                <w:tab w:val="num" w:pos="1200"/>
              </w:tabs>
              <w:spacing w:after="0" w:line="240" w:lineRule="auto"/>
              <w:textAlignment w:val="baseline"/>
              <w:rPr>
                <w:rFonts w:ascii="Arial" w:hAnsi="Arial" w:cs="Arial"/>
                <w:sz w:val="20"/>
                <w:szCs w:val="20"/>
              </w:rPr>
            </w:pPr>
            <w:r w:rsidRPr="008356B3">
              <w:rPr>
                <w:rFonts w:ascii="Arial" w:hAnsi="Arial" w:cs="Arial"/>
                <w:sz w:val="20"/>
                <w:szCs w:val="20"/>
              </w:rPr>
              <w:t>S</w:t>
            </w:r>
            <w:r w:rsidR="005D5F98" w:rsidRPr="008356B3">
              <w:rPr>
                <w:rFonts w:ascii="Arial" w:hAnsi="Arial" w:cs="Arial"/>
                <w:sz w:val="20"/>
                <w:szCs w:val="20"/>
              </w:rPr>
              <w:t>alles multifonctionnelles;</w:t>
            </w:r>
          </w:p>
          <w:p w14:paraId="70F591C9" w14:textId="5160E539" w:rsidR="005D5F98" w:rsidRPr="008356B3" w:rsidRDefault="00665477" w:rsidP="00C238C9">
            <w:pPr>
              <w:numPr>
                <w:ilvl w:val="0"/>
                <w:numId w:val="15"/>
              </w:numPr>
              <w:tabs>
                <w:tab w:val="num" w:pos="633"/>
                <w:tab w:val="num" w:pos="1200"/>
              </w:tabs>
              <w:spacing w:after="0" w:line="240" w:lineRule="auto"/>
              <w:textAlignment w:val="baseline"/>
              <w:rPr>
                <w:rFonts w:ascii="Arial" w:hAnsi="Arial" w:cs="Arial"/>
                <w:sz w:val="20"/>
                <w:szCs w:val="20"/>
              </w:rPr>
            </w:pPr>
            <w:r w:rsidRPr="008356B3">
              <w:rPr>
                <w:rFonts w:ascii="Arial" w:hAnsi="Arial" w:cs="Arial"/>
                <w:sz w:val="20"/>
                <w:szCs w:val="20"/>
              </w:rPr>
              <w:t>J</w:t>
            </w:r>
            <w:r w:rsidR="005D5F98" w:rsidRPr="008356B3">
              <w:rPr>
                <w:rFonts w:ascii="Arial" w:hAnsi="Arial" w:cs="Arial"/>
                <w:sz w:val="20"/>
                <w:szCs w:val="20"/>
              </w:rPr>
              <w:t>ardins communautaires;</w:t>
            </w:r>
          </w:p>
          <w:p w14:paraId="17E6BA04" w14:textId="25A73AEA" w:rsidR="005D5F98" w:rsidRDefault="00665477" w:rsidP="00C238C9">
            <w:pPr>
              <w:pStyle w:val="Paragraphedeliste"/>
              <w:numPr>
                <w:ilvl w:val="0"/>
                <w:numId w:val="15"/>
              </w:numPr>
              <w:tabs>
                <w:tab w:val="num" w:pos="633"/>
                <w:tab w:val="num" w:pos="1200"/>
              </w:tabs>
              <w:spacing w:after="0" w:line="240" w:lineRule="auto"/>
              <w:rPr>
                <w:rFonts w:ascii="Arial" w:hAnsi="Arial" w:cs="Arial"/>
                <w:sz w:val="20"/>
                <w:szCs w:val="20"/>
              </w:rPr>
            </w:pPr>
            <w:r w:rsidRPr="008356B3">
              <w:rPr>
                <w:rFonts w:ascii="Arial" w:hAnsi="Arial" w:cs="Arial"/>
                <w:sz w:val="20"/>
                <w:szCs w:val="20"/>
              </w:rPr>
              <w:t>L</w:t>
            </w:r>
            <w:r w:rsidR="005D5F98" w:rsidRPr="008356B3">
              <w:rPr>
                <w:rFonts w:ascii="Arial" w:hAnsi="Arial" w:cs="Arial"/>
                <w:sz w:val="20"/>
                <w:szCs w:val="20"/>
              </w:rPr>
              <w:t>ogements abordables ou pour aînés;</w:t>
            </w:r>
          </w:p>
          <w:p w14:paraId="7AC69F70" w14:textId="5C5922CB" w:rsidR="005D5F98" w:rsidRPr="00415701" w:rsidRDefault="005D5F98" w:rsidP="00AD446B">
            <w:pPr>
              <w:tabs>
                <w:tab w:val="num" w:pos="1200"/>
              </w:tabs>
              <w:spacing w:after="0" w:line="240" w:lineRule="auto"/>
              <w:ind w:left="720"/>
              <w:textAlignment w:val="baseline"/>
              <w:rPr>
                <w:rFonts w:ascii="Arial" w:hAnsi="Arial" w:cs="Arial"/>
                <w:sz w:val="20"/>
                <w:szCs w:val="20"/>
                <w:highlight w:val="yellow"/>
              </w:rPr>
            </w:pPr>
          </w:p>
        </w:tc>
      </w:tr>
    </w:tbl>
    <w:p w14:paraId="1CB0454C" w14:textId="0F53A83F" w:rsidR="005D5F98" w:rsidRDefault="00665477" w:rsidP="0057025F">
      <w:pPr>
        <w:pStyle w:val="En-tte"/>
        <w:tabs>
          <w:tab w:val="clear" w:pos="4320"/>
        </w:tabs>
        <w:spacing w:before="120" w:after="0" w:line="240" w:lineRule="auto"/>
        <w:ind w:left="187"/>
        <w:jc w:val="both"/>
        <w:rPr>
          <w:rFonts w:ascii="Arial" w:hAnsi="Arial" w:cs="Arial"/>
          <w:sz w:val="20"/>
          <w:szCs w:val="20"/>
        </w:rPr>
      </w:pPr>
      <w:r w:rsidRPr="00AD446B">
        <w:rPr>
          <w:rFonts w:ascii="Arial" w:hAnsi="Arial" w:cs="Arial"/>
          <w:b/>
          <w:bCs/>
          <w:i/>
          <w:iCs/>
          <w:sz w:val="20"/>
          <w:szCs w:val="20"/>
        </w:rPr>
        <w:t>Note 1</w:t>
      </w:r>
      <w:r w:rsidRPr="008356B3">
        <w:rPr>
          <w:rFonts w:ascii="Arial" w:hAnsi="Arial" w:cs="Arial"/>
          <w:b/>
          <w:bCs/>
          <w:sz w:val="20"/>
          <w:szCs w:val="20"/>
        </w:rPr>
        <w:t> :</w:t>
      </w:r>
      <w:r w:rsidRPr="008356B3">
        <w:rPr>
          <w:rFonts w:ascii="Arial" w:hAnsi="Arial" w:cs="Arial"/>
          <w:sz w:val="20"/>
          <w:szCs w:val="20"/>
        </w:rPr>
        <w:t xml:space="preserve"> </w:t>
      </w:r>
      <w:r w:rsidRPr="008356B3">
        <w:rPr>
          <w:rFonts w:ascii="Arial" w:hAnsi="Arial" w:cs="Arial"/>
          <w:i/>
          <w:iCs/>
          <w:sz w:val="20"/>
          <w:szCs w:val="20"/>
        </w:rPr>
        <w:t>Ces services seront considérés uniquement lorsqu</w:t>
      </w:r>
      <w:r w:rsidR="00415701" w:rsidRPr="008356B3">
        <w:rPr>
          <w:rFonts w:ascii="Arial" w:hAnsi="Arial" w:cs="Arial"/>
          <w:i/>
          <w:iCs/>
          <w:sz w:val="20"/>
          <w:szCs w:val="20"/>
        </w:rPr>
        <w:t>’il</w:t>
      </w:r>
      <w:r w:rsidR="00C87FB7">
        <w:rPr>
          <w:rFonts w:ascii="Arial" w:hAnsi="Arial" w:cs="Arial"/>
          <w:i/>
          <w:iCs/>
          <w:sz w:val="20"/>
          <w:szCs w:val="20"/>
        </w:rPr>
        <w:t>s</w:t>
      </w:r>
      <w:r w:rsidR="00415701" w:rsidRPr="008356B3">
        <w:rPr>
          <w:rFonts w:ascii="Arial" w:hAnsi="Arial" w:cs="Arial"/>
          <w:i/>
          <w:iCs/>
          <w:sz w:val="20"/>
          <w:szCs w:val="20"/>
        </w:rPr>
        <w:t xml:space="preserve"> </w:t>
      </w:r>
      <w:r w:rsidR="00C87FB7">
        <w:rPr>
          <w:rFonts w:ascii="Arial" w:hAnsi="Arial" w:cs="Arial"/>
          <w:i/>
          <w:iCs/>
          <w:sz w:val="20"/>
          <w:szCs w:val="20"/>
        </w:rPr>
        <w:t>sont</w:t>
      </w:r>
      <w:r w:rsidRPr="008356B3">
        <w:rPr>
          <w:rFonts w:ascii="Arial" w:hAnsi="Arial" w:cs="Arial"/>
          <w:i/>
          <w:iCs/>
          <w:sz w:val="20"/>
          <w:szCs w:val="20"/>
        </w:rPr>
        <w:t xml:space="preserve"> le</w:t>
      </w:r>
      <w:r w:rsidR="00C87FB7">
        <w:rPr>
          <w:rFonts w:ascii="Arial" w:hAnsi="Arial" w:cs="Arial"/>
          <w:i/>
          <w:iCs/>
          <w:sz w:val="20"/>
          <w:szCs w:val="20"/>
        </w:rPr>
        <w:t>s</w:t>
      </w:r>
      <w:r w:rsidRPr="008356B3">
        <w:rPr>
          <w:rFonts w:ascii="Arial" w:hAnsi="Arial" w:cs="Arial"/>
          <w:i/>
          <w:iCs/>
          <w:sz w:val="20"/>
          <w:szCs w:val="20"/>
        </w:rPr>
        <w:t xml:space="preserve"> seul</w:t>
      </w:r>
      <w:r w:rsidR="00C87FB7">
        <w:rPr>
          <w:rFonts w:ascii="Arial" w:hAnsi="Arial" w:cs="Arial"/>
          <w:i/>
          <w:iCs/>
          <w:sz w:val="20"/>
          <w:szCs w:val="20"/>
        </w:rPr>
        <w:t>s</w:t>
      </w:r>
      <w:r w:rsidRPr="008356B3">
        <w:rPr>
          <w:rFonts w:ascii="Arial" w:hAnsi="Arial" w:cs="Arial"/>
          <w:i/>
          <w:iCs/>
          <w:sz w:val="20"/>
          <w:szCs w:val="20"/>
        </w:rPr>
        <w:t xml:space="preserve"> existant dans une municip</w:t>
      </w:r>
      <w:r w:rsidR="00415701" w:rsidRPr="008356B3">
        <w:rPr>
          <w:rFonts w:ascii="Arial" w:hAnsi="Arial" w:cs="Arial"/>
          <w:i/>
          <w:iCs/>
          <w:sz w:val="20"/>
          <w:szCs w:val="20"/>
        </w:rPr>
        <w:t>a</w:t>
      </w:r>
      <w:r w:rsidRPr="008356B3">
        <w:rPr>
          <w:rFonts w:ascii="Arial" w:hAnsi="Arial" w:cs="Arial"/>
          <w:i/>
          <w:iCs/>
          <w:sz w:val="20"/>
          <w:szCs w:val="20"/>
        </w:rPr>
        <w:t>lité.</w:t>
      </w:r>
    </w:p>
    <w:p w14:paraId="3E884186" w14:textId="77777777" w:rsidR="005D5F98" w:rsidRDefault="005D5F98" w:rsidP="0057025F">
      <w:pPr>
        <w:pStyle w:val="En-tte"/>
        <w:tabs>
          <w:tab w:val="clear" w:pos="4320"/>
        </w:tabs>
        <w:spacing w:before="120" w:after="0" w:line="240" w:lineRule="auto"/>
        <w:ind w:left="187"/>
        <w:jc w:val="both"/>
        <w:rPr>
          <w:rFonts w:ascii="Arial" w:hAnsi="Arial" w:cs="Arial"/>
          <w:sz w:val="20"/>
          <w:szCs w:val="20"/>
        </w:rPr>
      </w:pPr>
    </w:p>
    <w:p w14:paraId="2607DDE0" w14:textId="6E7DE6C2" w:rsidR="00FF24E5" w:rsidRPr="00415701" w:rsidRDefault="005D5F98" w:rsidP="0057025F">
      <w:pPr>
        <w:pStyle w:val="En-tte"/>
        <w:tabs>
          <w:tab w:val="clear" w:pos="4320"/>
        </w:tabs>
        <w:spacing w:before="120" w:after="0" w:line="240" w:lineRule="auto"/>
        <w:ind w:left="187"/>
        <w:jc w:val="both"/>
        <w:rPr>
          <w:rFonts w:ascii="Arial" w:hAnsi="Arial" w:cs="Arial"/>
          <w:b/>
          <w:bCs/>
          <w:sz w:val="20"/>
          <w:szCs w:val="20"/>
        </w:rPr>
      </w:pPr>
      <w:r w:rsidRPr="008356B3">
        <w:rPr>
          <w:rFonts w:ascii="Arial" w:hAnsi="Arial" w:cs="Arial"/>
          <w:b/>
          <w:bCs/>
          <w:sz w:val="20"/>
          <w:szCs w:val="20"/>
        </w:rPr>
        <w:t>7.2 C</w:t>
      </w:r>
      <w:r w:rsidR="00FF24E5" w:rsidRPr="008356B3">
        <w:rPr>
          <w:rFonts w:ascii="Arial" w:hAnsi="Arial" w:cs="Arial"/>
          <w:b/>
          <w:bCs/>
          <w:sz w:val="20"/>
          <w:szCs w:val="20"/>
        </w:rPr>
        <w:t xml:space="preserve">ritères </w:t>
      </w:r>
      <w:r w:rsidRPr="008356B3">
        <w:rPr>
          <w:rFonts w:ascii="Arial" w:hAnsi="Arial" w:cs="Arial"/>
          <w:b/>
          <w:bCs/>
          <w:sz w:val="20"/>
          <w:szCs w:val="20"/>
        </w:rPr>
        <w:t>d’analyse à</w:t>
      </w:r>
      <w:r w:rsidR="00FF24E5" w:rsidRPr="008356B3">
        <w:rPr>
          <w:rFonts w:ascii="Arial" w:hAnsi="Arial" w:cs="Arial"/>
          <w:b/>
          <w:bCs/>
          <w:sz w:val="20"/>
          <w:szCs w:val="20"/>
        </w:rPr>
        <w:t xml:space="preserve"> l’évaluation des projets </w:t>
      </w:r>
      <w:r w:rsidRPr="008356B3">
        <w:rPr>
          <w:rFonts w:ascii="Arial" w:hAnsi="Arial" w:cs="Arial"/>
          <w:b/>
          <w:bCs/>
          <w:sz w:val="20"/>
          <w:szCs w:val="20"/>
        </w:rPr>
        <w:t>complets</w:t>
      </w:r>
      <w:r w:rsidR="00FF24E5" w:rsidRPr="00415701">
        <w:rPr>
          <w:rFonts w:ascii="Arial" w:hAnsi="Arial" w:cs="Arial"/>
          <w:b/>
          <w:bCs/>
          <w:sz w:val="20"/>
          <w:szCs w:val="20"/>
        </w:rPr>
        <w:t xml:space="preserve"> </w:t>
      </w:r>
    </w:p>
    <w:p w14:paraId="767DBD67" w14:textId="77777777" w:rsidR="00415701" w:rsidRDefault="00415701" w:rsidP="0057025F">
      <w:pPr>
        <w:pStyle w:val="En-tte"/>
        <w:tabs>
          <w:tab w:val="clear" w:pos="4320"/>
        </w:tabs>
        <w:spacing w:before="120" w:after="0" w:line="240" w:lineRule="auto"/>
        <w:ind w:left="187"/>
        <w:jc w:val="both"/>
        <w:rPr>
          <w:rFonts w:ascii="Arial" w:hAnsi="Arial" w:cs="Arial"/>
          <w:sz w:val="20"/>
          <w:szCs w:val="20"/>
        </w:rPr>
      </w:pPr>
    </w:p>
    <w:p w14:paraId="6F0A97AF" w14:textId="7A0A4172" w:rsidR="005D5F98" w:rsidRPr="00093200" w:rsidRDefault="00415701" w:rsidP="0057025F">
      <w:pPr>
        <w:pStyle w:val="En-tte"/>
        <w:tabs>
          <w:tab w:val="clear" w:pos="4320"/>
        </w:tabs>
        <w:spacing w:before="120" w:after="0" w:line="240" w:lineRule="auto"/>
        <w:ind w:left="187"/>
        <w:jc w:val="both"/>
        <w:rPr>
          <w:rFonts w:ascii="Arial" w:hAnsi="Arial" w:cs="Arial"/>
          <w:sz w:val="20"/>
          <w:szCs w:val="20"/>
        </w:rPr>
      </w:pPr>
      <w:r>
        <w:rPr>
          <w:rFonts w:ascii="Arial" w:hAnsi="Arial" w:cs="Arial"/>
          <w:sz w:val="20"/>
          <w:szCs w:val="20"/>
        </w:rPr>
        <w:t>Le projet doit correspondre aux critères suivants :</w:t>
      </w:r>
    </w:p>
    <w:p w14:paraId="3DF95073" w14:textId="14241FFE" w:rsidR="00EC4250" w:rsidRPr="00EC4250" w:rsidRDefault="00EC4250" w:rsidP="00C238C9">
      <w:pPr>
        <w:pStyle w:val="NormalWeb"/>
        <w:numPr>
          <w:ilvl w:val="0"/>
          <w:numId w:val="8"/>
        </w:numPr>
        <w:spacing w:before="240" w:beforeAutospacing="0" w:after="0" w:afterAutospacing="0"/>
        <w:jc w:val="both"/>
        <w:textAlignment w:val="baseline"/>
        <w:rPr>
          <w:rFonts w:ascii="Arial" w:hAnsi="Arial" w:cs="Arial"/>
          <w:sz w:val="20"/>
          <w:szCs w:val="20"/>
        </w:rPr>
      </w:pPr>
      <w:r w:rsidRPr="00EC4250">
        <w:rPr>
          <w:rFonts w:ascii="Arial" w:eastAsia="Calibri" w:hAnsi="Arial" w:cs="Arial"/>
          <w:sz w:val="20"/>
          <w:szCs w:val="20"/>
          <w:lang w:eastAsia="en-US"/>
        </w:rPr>
        <w:t xml:space="preserve">Le niveau de l’indice de vitalité économique </w:t>
      </w:r>
      <w:r w:rsidR="00C87FB7">
        <w:rPr>
          <w:rFonts w:ascii="Arial" w:eastAsia="Calibri" w:hAnsi="Arial" w:cs="Arial"/>
          <w:sz w:val="20"/>
          <w:szCs w:val="20"/>
          <w:lang w:eastAsia="en-US"/>
        </w:rPr>
        <w:t xml:space="preserve">(2018) </w:t>
      </w:r>
      <w:r w:rsidRPr="00EC4250">
        <w:rPr>
          <w:rFonts w:ascii="Arial" w:eastAsia="Calibri" w:hAnsi="Arial" w:cs="Arial"/>
          <w:sz w:val="20"/>
          <w:szCs w:val="20"/>
          <w:lang w:eastAsia="en-US"/>
        </w:rPr>
        <w:t>de la ou les municipalité(s) touchée(s) par le projet :</w:t>
      </w:r>
      <w:r w:rsidRPr="00EC4250">
        <w:rPr>
          <w:rFonts w:ascii="Arial" w:hAnsi="Arial" w:cs="Arial"/>
          <w:sz w:val="20"/>
          <w:szCs w:val="20"/>
        </w:rPr>
        <w:t xml:space="preserve">         </w:t>
      </w:r>
      <w:r w:rsidRPr="00EC4250">
        <w:rPr>
          <w:rFonts w:ascii="Arial" w:hAnsi="Arial" w:cs="Arial"/>
          <w:sz w:val="20"/>
          <w:szCs w:val="20"/>
        </w:rPr>
        <w:tab/>
      </w:r>
    </w:p>
    <w:p w14:paraId="209031D5" w14:textId="74B2D448" w:rsidR="00EC4250" w:rsidRPr="00EC4250" w:rsidRDefault="00E27382" w:rsidP="00C238C9">
      <w:pPr>
        <w:pStyle w:val="En-tte"/>
        <w:numPr>
          <w:ilvl w:val="1"/>
          <w:numId w:val="12"/>
        </w:numPr>
        <w:tabs>
          <w:tab w:val="left" w:pos="540"/>
        </w:tabs>
        <w:spacing w:after="60"/>
        <w:rPr>
          <w:rFonts w:ascii="Arial" w:hAnsi="Arial" w:cs="Arial"/>
          <w:sz w:val="20"/>
          <w:szCs w:val="20"/>
        </w:rPr>
      </w:pPr>
      <w:r>
        <w:rPr>
          <w:rFonts w:ascii="Arial" w:hAnsi="Arial" w:cs="Arial"/>
          <w:sz w:val="20"/>
          <w:szCs w:val="20"/>
        </w:rPr>
        <w:t>L</w:t>
      </w:r>
      <w:r w:rsidR="00EC4250" w:rsidRPr="00EC4250">
        <w:rPr>
          <w:rFonts w:ascii="Arial" w:hAnsi="Arial" w:cs="Arial"/>
          <w:sz w:val="20"/>
          <w:szCs w:val="20"/>
        </w:rPr>
        <w:t>es municipalités avec un indice de vitalité économique plus faible seront favorisées.</w:t>
      </w:r>
    </w:p>
    <w:p w14:paraId="56D47AFD" w14:textId="36DBCF3B" w:rsidR="00EC4250" w:rsidRPr="00EC4250" w:rsidRDefault="00EC4250" w:rsidP="00C238C9">
      <w:pPr>
        <w:pStyle w:val="NormalWeb"/>
        <w:numPr>
          <w:ilvl w:val="0"/>
          <w:numId w:val="8"/>
        </w:numPr>
        <w:spacing w:before="240" w:beforeAutospacing="0" w:after="0" w:afterAutospacing="0"/>
        <w:jc w:val="both"/>
        <w:textAlignment w:val="baseline"/>
        <w:rPr>
          <w:rFonts w:ascii="Arial" w:eastAsia="Calibri" w:hAnsi="Arial" w:cs="Arial"/>
          <w:sz w:val="20"/>
          <w:szCs w:val="20"/>
          <w:lang w:eastAsia="en-US"/>
        </w:rPr>
      </w:pPr>
      <w:r w:rsidRPr="00EC4250">
        <w:rPr>
          <w:rFonts w:ascii="Arial" w:eastAsia="Calibri" w:hAnsi="Arial" w:cs="Arial"/>
          <w:sz w:val="20"/>
          <w:szCs w:val="20"/>
          <w:lang w:eastAsia="en-US"/>
        </w:rPr>
        <w:t xml:space="preserve">L’impact sur les services déjà en place dans la ou les municipalité(s) touchée(s) par le projet; </w:t>
      </w:r>
    </w:p>
    <w:p w14:paraId="307F281C" w14:textId="28593410" w:rsidR="00EC4250" w:rsidRPr="00EC4250" w:rsidRDefault="00EC4250" w:rsidP="00C238C9">
      <w:pPr>
        <w:pStyle w:val="NormalWeb"/>
        <w:numPr>
          <w:ilvl w:val="0"/>
          <w:numId w:val="8"/>
        </w:numPr>
        <w:spacing w:before="240" w:beforeAutospacing="0" w:after="0" w:afterAutospacing="0"/>
        <w:jc w:val="both"/>
        <w:textAlignment w:val="baseline"/>
        <w:rPr>
          <w:rFonts w:ascii="Arial" w:eastAsia="Calibri" w:hAnsi="Arial" w:cs="Arial"/>
          <w:sz w:val="20"/>
          <w:szCs w:val="20"/>
          <w:lang w:eastAsia="en-US"/>
        </w:rPr>
      </w:pPr>
      <w:r>
        <w:rPr>
          <w:rFonts w:ascii="Arial" w:eastAsia="Calibri" w:hAnsi="Arial" w:cs="Arial"/>
          <w:sz w:val="20"/>
          <w:szCs w:val="20"/>
          <w:lang w:eastAsia="en-US"/>
        </w:rPr>
        <w:t>Le r</w:t>
      </w:r>
      <w:r w:rsidRPr="00EC4250">
        <w:rPr>
          <w:rFonts w:ascii="Arial" w:eastAsia="Calibri" w:hAnsi="Arial" w:cs="Arial"/>
          <w:sz w:val="20"/>
          <w:szCs w:val="20"/>
          <w:lang w:eastAsia="en-US"/>
        </w:rPr>
        <w:t>isque du projet par rapport à l’attein</w:t>
      </w:r>
      <w:r>
        <w:rPr>
          <w:rFonts w:ascii="Arial" w:eastAsia="Calibri" w:hAnsi="Arial" w:cs="Arial"/>
          <w:sz w:val="20"/>
          <w:szCs w:val="20"/>
          <w:lang w:eastAsia="en-US"/>
        </w:rPr>
        <w:t>t</w:t>
      </w:r>
      <w:r w:rsidRPr="00EC4250">
        <w:rPr>
          <w:rFonts w:ascii="Arial" w:eastAsia="Calibri" w:hAnsi="Arial" w:cs="Arial"/>
          <w:sz w:val="20"/>
          <w:szCs w:val="20"/>
          <w:lang w:eastAsia="en-US"/>
        </w:rPr>
        <w:t>e de la rentabilité (la profitabilité et la pérennité du projet);</w:t>
      </w:r>
    </w:p>
    <w:p w14:paraId="193278BD" w14:textId="04BD3A48" w:rsidR="00EC4250" w:rsidRPr="00EC4250" w:rsidRDefault="00EC4250" w:rsidP="00C238C9">
      <w:pPr>
        <w:pStyle w:val="NormalWeb"/>
        <w:numPr>
          <w:ilvl w:val="0"/>
          <w:numId w:val="8"/>
        </w:numPr>
        <w:spacing w:before="240" w:beforeAutospacing="0" w:after="0" w:afterAutospacing="0"/>
        <w:jc w:val="both"/>
        <w:textAlignment w:val="baseline"/>
        <w:rPr>
          <w:rFonts w:ascii="Arial" w:eastAsia="Calibri" w:hAnsi="Arial" w:cs="Arial"/>
          <w:sz w:val="20"/>
          <w:szCs w:val="20"/>
          <w:lang w:eastAsia="en-US"/>
        </w:rPr>
      </w:pPr>
      <w:r>
        <w:rPr>
          <w:rFonts w:ascii="Arial" w:eastAsia="Calibri" w:hAnsi="Arial" w:cs="Arial"/>
          <w:sz w:val="20"/>
          <w:szCs w:val="20"/>
          <w:lang w:eastAsia="en-US"/>
        </w:rPr>
        <w:t>L</w:t>
      </w:r>
      <w:r w:rsidRPr="00EC4250">
        <w:rPr>
          <w:rFonts w:ascii="Arial" w:eastAsia="Calibri" w:hAnsi="Arial" w:cs="Arial"/>
          <w:sz w:val="20"/>
          <w:szCs w:val="20"/>
          <w:lang w:eastAsia="en-US"/>
        </w:rPr>
        <w:t>e potentiel de rayonnement du projet sur les communautés non desservies par un service similaire;</w:t>
      </w:r>
    </w:p>
    <w:p w14:paraId="404EB7D6" w14:textId="1FA06E0B" w:rsidR="00EC4250" w:rsidRPr="00EC4250" w:rsidRDefault="00EC4250" w:rsidP="00C238C9">
      <w:pPr>
        <w:pStyle w:val="NormalWeb"/>
        <w:numPr>
          <w:ilvl w:val="0"/>
          <w:numId w:val="8"/>
        </w:numPr>
        <w:spacing w:before="240" w:beforeAutospacing="0" w:after="0" w:afterAutospacing="0"/>
        <w:jc w:val="both"/>
        <w:textAlignment w:val="baseline"/>
        <w:rPr>
          <w:rFonts w:ascii="Arial" w:eastAsia="Calibri" w:hAnsi="Arial" w:cs="Arial"/>
          <w:sz w:val="20"/>
          <w:szCs w:val="20"/>
          <w:lang w:eastAsia="en-US"/>
        </w:rPr>
      </w:pPr>
      <w:r>
        <w:rPr>
          <w:rFonts w:ascii="Arial" w:eastAsia="Calibri" w:hAnsi="Arial" w:cs="Arial"/>
          <w:sz w:val="20"/>
          <w:szCs w:val="20"/>
          <w:lang w:eastAsia="en-US"/>
        </w:rPr>
        <w:t>L</w:t>
      </w:r>
      <w:r w:rsidRPr="00EC4250">
        <w:rPr>
          <w:rFonts w:ascii="Arial" w:eastAsia="Calibri" w:hAnsi="Arial" w:cs="Arial"/>
          <w:sz w:val="20"/>
          <w:szCs w:val="20"/>
          <w:lang w:eastAsia="en-US"/>
        </w:rPr>
        <w:t>a mobilisation de la population par rapport au projet;</w:t>
      </w:r>
    </w:p>
    <w:p w14:paraId="26EF6A08" w14:textId="48EC12D0" w:rsidR="00EC4250" w:rsidRPr="00EC4250" w:rsidRDefault="00EC4250" w:rsidP="00C238C9">
      <w:pPr>
        <w:pStyle w:val="NormalWeb"/>
        <w:numPr>
          <w:ilvl w:val="0"/>
          <w:numId w:val="8"/>
        </w:numPr>
        <w:spacing w:before="240" w:beforeAutospacing="0" w:after="0" w:afterAutospacing="0"/>
        <w:jc w:val="both"/>
        <w:textAlignment w:val="baseline"/>
        <w:rPr>
          <w:rFonts w:ascii="Arial" w:eastAsia="Calibri" w:hAnsi="Arial" w:cs="Arial"/>
          <w:sz w:val="20"/>
          <w:szCs w:val="20"/>
          <w:lang w:eastAsia="en-US"/>
        </w:rPr>
      </w:pPr>
      <w:r>
        <w:rPr>
          <w:rFonts w:ascii="Arial" w:eastAsia="Calibri" w:hAnsi="Arial" w:cs="Arial"/>
          <w:sz w:val="20"/>
          <w:szCs w:val="20"/>
          <w:lang w:eastAsia="en-US"/>
        </w:rPr>
        <w:t>L</w:t>
      </w:r>
      <w:r w:rsidRPr="00EC4250">
        <w:rPr>
          <w:rFonts w:ascii="Arial" w:eastAsia="Calibri" w:hAnsi="Arial" w:cs="Arial"/>
          <w:sz w:val="20"/>
          <w:szCs w:val="20"/>
          <w:lang w:eastAsia="en-US"/>
        </w:rPr>
        <w:t>a consolidation du sentiment d'appartenance tout en renforçant le tissu social de sa communauté</w:t>
      </w:r>
      <w:r w:rsidR="00C87FB7">
        <w:rPr>
          <w:rFonts w:ascii="Arial" w:eastAsia="Calibri" w:hAnsi="Arial" w:cs="Arial"/>
          <w:sz w:val="20"/>
          <w:szCs w:val="20"/>
          <w:lang w:eastAsia="en-US"/>
        </w:rPr>
        <w:t>;</w:t>
      </w:r>
    </w:p>
    <w:p w14:paraId="49C36DDA" w14:textId="239A909A" w:rsidR="00EC4250" w:rsidRPr="00EC4250" w:rsidRDefault="00EC4250" w:rsidP="00C238C9">
      <w:pPr>
        <w:pStyle w:val="NormalWeb"/>
        <w:numPr>
          <w:ilvl w:val="0"/>
          <w:numId w:val="8"/>
        </w:numPr>
        <w:spacing w:before="240" w:beforeAutospacing="0" w:after="0" w:afterAutospacing="0"/>
        <w:jc w:val="both"/>
        <w:textAlignment w:val="baseline"/>
        <w:rPr>
          <w:rFonts w:ascii="Arial" w:eastAsia="Calibri" w:hAnsi="Arial" w:cs="Arial"/>
          <w:sz w:val="20"/>
          <w:szCs w:val="20"/>
          <w:lang w:eastAsia="en-US"/>
        </w:rPr>
      </w:pPr>
      <w:r>
        <w:rPr>
          <w:rFonts w:ascii="Arial" w:eastAsia="Calibri" w:hAnsi="Arial" w:cs="Arial"/>
          <w:sz w:val="20"/>
          <w:szCs w:val="20"/>
          <w:lang w:eastAsia="en-US"/>
        </w:rPr>
        <w:t>L</w:t>
      </w:r>
      <w:r w:rsidRPr="00EC4250">
        <w:rPr>
          <w:rFonts w:ascii="Arial" w:eastAsia="Calibri" w:hAnsi="Arial" w:cs="Arial"/>
          <w:sz w:val="20"/>
          <w:szCs w:val="20"/>
          <w:lang w:eastAsia="en-US"/>
        </w:rPr>
        <w:t>es retombées socioéconomiques;</w:t>
      </w:r>
    </w:p>
    <w:p w14:paraId="41840DD6" w14:textId="2D9D4E11" w:rsidR="00EC4250" w:rsidRPr="00415701" w:rsidRDefault="00415701" w:rsidP="00C238C9">
      <w:pPr>
        <w:pStyle w:val="NormalWeb"/>
        <w:numPr>
          <w:ilvl w:val="0"/>
          <w:numId w:val="8"/>
        </w:numPr>
        <w:spacing w:before="240" w:beforeAutospacing="0" w:after="0" w:afterAutospacing="0"/>
        <w:jc w:val="both"/>
        <w:textAlignment w:val="baseline"/>
        <w:rPr>
          <w:rFonts w:ascii="Arial" w:eastAsia="Calibri" w:hAnsi="Arial" w:cs="Arial"/>
          <w:sz w:val="20"/>
          <w:szCs w:val="20"/>
          <w:lang w:eastAsia="en-US"/>
        </w:rPr>
      </w:pPr>
      <w:r w:rsidRPr="00415701">
        <w:rPr>
          <w:rFonts w:ascii="Arial" w:eastAsia="Calibri" w:hAnsi="Arial" w:cs="Arial"/>
          <w:sz w:val="20"/>
          <w:szCs w:val="20"/>
          <w:lang w:eastAsia="en-US"/>
        </w:rPr>
        <w:t>La démon</w:t>
      </w:r>
      <w:r>
        <w:rPr>
          <w:rFonts w:ascii="Arial" w:eastAsia="Calibri" w:hAnsi="Arial" w:cs="Arial"/>
          <w:sz w:val="20"/>
          <w:szCs w:val="20"/>
          <w:lang w:eastAsia="en-US"/>
        </w:rPr>
        <w:t>s</w:t>
      </w:r>
      <w:r w:rsidRPr="00415701">
        <w:rPr>
          <w:rFonts w:ascii="Arial" w:eastAsia="Calibri" w:hAnsi="Arial" w:cs="Arial"/>
          <w:sz w:val="20"/>
          <w:szCs w:val="20"/>
          <w:lang w:eastAsia="en-US"/>
        </w:rPr>
        <w:t xml:space="preserve">tration que le projet </w:t>
      </w:r>
      <w:r w:rsidR="005D77A3" w:rsidRPr="00415701">
        <w:rPr>
          <w:rFonts w:ascii="Arial" w:eastAsia="Calibri" w:hAnsi="Arial" w:cs="Arial"/>
          <w:sz w:val="20"/>
          <w:szCs w:val="20"/>
          <w:lang w:eastAsia="en-US"/>
        </w:rPr>
        <w:t xml:space="preserve">contribue </w:t>
      </w:r>
      <w:r w:rsidR="00EC4250" w:rsidRPr="00415701">
        <w:rPr>
          <w:rFonts w:ascii="Arial" w:eastAsia="Calibri" w:hAnsi="Arial" w:cs="Arial"/>
          <w:sz w:val="20"/>
          <w:szCs w:val="20"/>
          <w:lang w:eastAsia="en-US"/>
        </w:rPr>
        <w:t xml:space="preserve">au développement </w:t>
      </w:r>
      <w:r w:rsidR="005D77A3" w:rsidRPr="00415701">
        <w:rPr>
          <w:rFonts w:ascii="Arial" w:eastAsia="Calibri" w:hAnsi="Arial" w:cs="Arial"/>
          <w:sz w:val="20"/>
          <w:szCs w:val="20"/>
          <w:lang w:eastAsia="en-US"/>
        </w:rPr>
        <w:t xml:space="preserve">et à la vitalité </w:t>
      </w:r>
      <w:r>
        <w:rPr>
          <w:rFonts w:ascii="Arial" w:eastAsia="Calibri" w:hAnsi="Arial" w:cs="Arial"/>
          <w:sz w:val="20"/>
          <w:szCs w:val="20"/>
          <w:lang w:eastAsia="en-US"/>
        </w:rPr>
        <w:t>de</w:t>
      </w:r>
      <w:r w:rsidR="005D77A3" w:rsidRPr="00415701">
        <w:rPr>
          <w:rFonts w:ascii="Arial" w:eastAsia="Calibri" w:hAnsi="Arial" w:cs="Arial"/>
          <w:sz w:val="20"/>
          <w:szCs w:val="20"/>
          <w:lang w:eastAsia="en-US"/>
        </w:rPr>
        <w:t xml:space="preserve"> son milieu</w:t>
      </w:r>
      <w:r w:rsidR="00EC4250" w:rsidRPr="00415701">
        <w:rPr>
          <w:rFonts w:ascii="Arial" w:eastAsia="Calibri" w:hAnsi="Arial" w:cs="Arial"/>
          <w:sz w:val="20"/>
          <w:szCs w:val="20"/>
          <w:lang w:eastAsia="en-US"/>
        </w:rPr>
        <w:t xml:space="preserve">; </w:t>
      </w:r>
    </w:p>
    <w:p w14:paraId="59FDC2FA" w14:textId="7BAA3204" w:rsidR="00EC4250" w:rsidRDefault="00EC4250" w:rsidP="00C238C9">
      <w:pPr>
        <w:pStyle w:val="NormalWeb"/>
        <w:numPr>
          <w:ilvl w:val="0"/>
          <w:numId w:val="8"/>
        </w:numPr>
        <w:spacing w:before="240" w:beforeAutospacing="0" w:after="0" w:afterAutospacing="0"/>
        <w:jc w:val="both"/>
        <w:textAlignment w:val="baseline"/>
        <w:rPr>
          <w:rFonts w:ascii="Arial" w:eastAsia="Calibri" w:hAnsi="Arial" w:cs="Arial"/>
          <w:sz w:val="20"/>
          <w:szCs w:val="20"/>
          <w:lang w:eastAsia="en-US"/>
        </w:rPr>
      </w:pPr>
      <w:r>
        <w:rPr>
          <w:rFonts w:ascii="Arial" w:eastAsia="Calibri" w:hAnsi="Arial" w:cs="Arial"/>
          <w:sz w:val="20"/>
          <w:szCs w:val="20"/>
          <w:lang w:eastAsia="en-US"/>
        </w:rPr>
        <w:t>L</w:t>
      </w:r>
      <w:r w:rsidRPr="00EC4250">
        <w:rPr>
          <w:rFonts w:ascii="Arial" w:eastAsia="Calibri" w:hAnsi="Arial" w:cs="Arial"/>
          <w:sz w:val="20"/>
          <w:szCs w:val="20"/>
          <w:lang w:eastAsia="en-US"/>
        </w:rPr>
        <w:t>a contribution demandée au regard des contributions d’autres parties, dont la mise de fonds du </w:t>
      </w:r>
      <w:r w:rsidR="00415701">
        <w:rPr>
          <w:rFonts w:ascii="Arial" w:eastAsia="Calibri" w:hAnsi="Arial" w:cs="Arial"/>
          <w:sz w:val="20"/>
          <w:szCs w:val="20"/>
          <w:lang w:eastAsia="en-US"/>
        </w:rPr>
        <w:t>promoteur</w:t>
      </w:r>
      <w:r w:rsidRPr="00EC4250">
        <w:rPr>
          <w:rFonts w:ascii="Arial" w:eastAsia="Calibri" w:hAnsi="Arial" w:cs="Arial"/>
          <w:sz w:val="20"/>
          <w:szCs w:val="20"/>
          <w:lang w:eastAsia="en-US"/>
        </w:rPr>
        <w:t xml:space="preserve">; </w:t>
      </w:r>
    </w:p>
    <w:p w14:paraId="2E6D0150" w14:textId="77777777" w:rsidR="00415701" w:rsidRDefault="00415701" w:rsidP="00415701">
      <w:pPr>
        <w:pStyle w:val="NormalWeb"/>
        <w:spacing w:before="240" w:beforeAutospacing="0" w:after="0" w:afterAutospacing="0"/>
        <w:ind w:left="720"/>
        <w:jc w:val="both"/>
        <w:textAlignment w:val="baseline"/>
        <w:rPr>
          <w:rFonts w:ascii="Arial" w:eastAsia="Calibri" w:hAnsi="Arial" w:cs="Arial"/>
          <w:sz w:val="20"/>
          <w:szCs w:val="20"/>
          <w:lang w:eastAsia="en-US"/>
        </w:rPr>
      </w:pPr>
    </w:p>
    <w:p w14:paraId="21B0A3E8" w14:textId="59317B27" w:rsidR="00EC4250" w:rsidRPr="00EC4250" w:rsidRDefault="00EC4250" w:rsidP="00C238C9">
      <w:pPr>
        <w:pStyle w:val="En-tte"/>
        <w:numPr>
          <w:ilvl w:val="0"/>
          <w:numId w:val="12"/>
        </w:numPr>
        <w:tabs>
          <w:tab w:val="left" w:pos="540"/>
        </w:tabs>
        <w:spacing w:after="60"/>
        <w:rPr>
          <w:rFonts w:ascii="Arial" w:hAnsi="Arial" w:cs="Arial"/>
          <w:sz w:val="20"/>
          <w:szCs w:val="20"/>
        </w:rPr>
      </w:pPr>
      <w:r>
        <w:rPr>
          <w:rFonts w:ascii="Arial" w:hAnsi="Arial" w:cs="Arial"/>
          <w:sz w:val="20"/>
          <w:szCs w:val="20"/>
        </w:rPr>
        <w:t>L</w:t>
      </w:r>
      <w:r w:rsidRPr="00EC4250">
        <w:rPr>
          <w:rFonts w:ascii="Arial" w:hAnsi="Arial" w:cs="Arial"/>
          <w:sz w:val="20"/>
          <w:szCs w:val="20"/>
        </w:rPr>
        <w:t>a qualité du plan de financement :</w:t>
      </w:r>
    </w:p>
    <w:p w14:paraId="108CBC19" w14:textId="0DBB2695" w:rsidR="00EC4250" w:rsidRPr="00EC4250" w:rsidRDefault="00EC4250" w:rsidP="00C238C9">
      <w:pPr>
        <w:pStyle w:val="En-tte"/>
        <w:numPr>
          <w:ilvl w:val="1"/>
          <w:numId w:val="12"/>
        </w:numPr>
        <w:tabs>
          <w:tab w:val="left" w:pos="540"/>
        </w:tabs>
        <w:spacing w:after="60"/>
        <w:rPr>
          <w:rFonts w:ascii="Arial" w:hAnsi="Arial" w:cs="Arial"/>
          <w:sz w:val="20"/>
          <w:szCs w:val="20"/>
        </w:rPr>
      </w:pPr>
      <w:r>
        <w:rPr>
          <w:rFonts w:ascii="Arial" w:hAnsi="Arial" w:cs="Arial"/>
          <w:sz w:val="20"/>
          <w:szCs w:val="20"/>
        </w:rPr>
        <w:t>R</w:t>
      </w:r>
      <w:r w:rsidRPr="00EC4250">
        <w:rPr>
          <w:rFonts w:ascii="Arial" w:hAnsi="Arial" w:cs="Arial"/>
          <w:sz w:val="20"/>
          <w:szCs w:val="20"/>
        </w:rPr>
        <w:t>éalisme des coûts anticipés;</w:t>
      </w:r>
    </w:p>
    <w:p w14:paraId="0218C322" w14:textId="75232148" w:rsidR="00EC4250" w:rsidRPr="00EC4250" w:rsidRDefault="00EC4250" w:rsidP="00C238C9">
      <w:pPr>
        <w:pStyle w:val="En-tte"/>
        <w:numPr>
          <w:ilvl w:val="1"/>
          <w:numId w:val="12"/>
        </w:numPr>
        <w:tabs>
          <w:tab w:val="left" w:pos="540"/>
        </w:tabs>
        <w:spacing w:after="60"/>
        <w:rPr>
          <w:rFonts w:ascii="Arial" w:hAnsi="Arial" w:cs="Arial"/>
          <w:sz w:val="20"/>
          <w:szCs w:val="20"/>
        </w:rPr>
      </w:pPr>
      <w:r>
        <w:rPr>
          <w:rFonts w:ascii="Arial" w:hAnsi="Arial" w:cs="Arial"/>
          <w:sz w:val="20"/>
          <w:szCs w:val="20"/>
        </w:rPr>
        <w:t>C</w:t>
      </w:r>
      <w:r w:rsidRPr="00EC4250">
        <w:rPr>
          <w:rFonts w:ascii="Arial" w:hAnsi="Arial" w:cs="Arial"/>
          <w:sz w:val="20"/>
          <w:szCs w:val="20"/>
        </w:rPr>
        <w:t>ontributions des partenaires impliqués et des programmes gouvernementaux applicables;</w:t>
      </w:r>
    </w:p>
    <w:p w14:paraId="7E69F97B" w14:textId="640A71F7" w:rsidR="00EC4250" w:rsidRDefault="00C87FB7" w:rsidP="00C87FB7">
      <w:pPr>
        <w:pStyle w:val="En-tte"/>
        <w:numPr>
          <w:ilvl w:val="0"/>
          <w:numId w:val="12"/>
        </w:numPr>
        <w:tabs>
          <w:tab w:val="left" w:pos="540"/>
        </w:tabs>
        <w:spacing w:after="60"/>
        <w:rPr>
          <w:rFonts w:ascii="Arial" w:hAnsi="Arial" w:cs="Arial"/>
          <w:sz w:val="20"/>
          <w:szCs w:val="20"/>
        </w:rPr>
      </w:pPr>
      <w:r>
        <w:rPr>
          <w:rFonts w:ascii="Arial" w:hAnsi="Arial" w:cs="Arial"/>
          <w:sz w:val="20"/>
          <w:szCs w:val="20"/>
        </w:rPr>
        <w:t>La c</w:t>
      </w:r>
      <w:r w:rsidR="00EC4250" w:rsidRPr="00C87FB7">
        <w:rPr>
          <w:rFonts w:ascii="Arial" w:hAnsi="Arial" w:cs="Arial"/>
          <w:sz w:val="20"/>
          <w:szCs w:val="20"/>
        </w:rPr>
        <w:t>onfirmation des contributions</w:t>
      </w:r>
      <w:r w:rsidRPr="00C87FB7">
        <w:rPr>
          <w:rFonts w:ascii="Arial" w:hAnsi="Arial" w:cs="Arial"/>
          <w:sz w:val="20"/>
          <w:szCs w:val="20"/>
        </w:rPr>
        <w:t xml:space="preserve">. </w:t>
      </w:r>
      <w:r w:rsidR="00415701" w:rsidRPr="00C87FB7">
        <w:rPr>
          <w:rFonts w:ascii="Arial" w:hAnsi="Arial" w:cs="Arial"/>
          <w:sz w:val="20"/>
          <w:szCs w:val="20"/>
        </w:rPr>
        <w:t>À</w:t>
      </w:r>
      <w:r w:rsidR="00EC4250" w:rsidRPr="00C87FB7">
        <w:rPr>
          <w:rFonts w:ascii="Arial" w:hAnsi="Arial" w:cs="Arial"/>
          <w:sz w:val="20"/>
          <w:szCs w:val="20"/>
        </w:rPr>
        <w:t xml:space="preserve"> noter que la contribution financière du demandeur peut aussi être indirecte sous forme de ressources humaines ou matérielles, à comptabiliser financièrement.</w:t>
      </w:r>
    </w:p>
    <w:p w14:paraId="7FC2F25C" w14:textId="77777777" w:rsidR="00C87FB7" w:rsidRPr="00C87FB7" w:rsidRDefault="00C87FB7" w:rsidP="00C87FB7">
      <w:pPr>
        <w:pStyle w:val="En-tte"/>
        <w:tabs>
          <w:tab w:val="left" w:pos="540"/>
        </w:tabs>
        <w:spacing w:after="60"/>
        <w:ind w:left="720"/>
        <w:rPr>
          <w:rFonts w:ascii="Arial" w:hAnsi="Arial" w:cs="Arial"/>
          <w:sz w:val="20"/>
          <w:szCs w:val="20"/>
        </w:rPr>
      </w:pPr>
    </w:p>
    <w:p w14:paraId="4294DFC1" w14:textId="7A298130" w:rsidR="00EC4250" w:rsidRPr="00EC4250" w:rsidRDefault="00EC4250" w:rsidP="00C238C9">
      <w:pPr>
        <w:pStyle w:val="En-tte"/>
        <w:numPr>
          <w:ilvl w:val="0"/>
          <w:numId w:val="12"/>
        </w:numPr>
        <w:tabs>
          <w:tab w:val="left" w:pos="540"/>
        </w:tabs>
        <w:spacing w:after="60"/>
        <w:rPr>
          <w:rFonts w:ascii="Arial" w:hAnsi="Arial" w:cs="Arial"/>
          <w:sz w:val="20"/>
          <w:szCs w:val="20"/>
        </w:rPr>
      </w:pPr>
      <w:r>
        <w:rPr>
          <w:rFonts w:ascii="Arial" w:hAnsi="Arial" w:cs="Arial"/>
          <w:sz w:val="20"/>
          <w:szCs w:val="20"/>
        </w:rPr>
        <w:t>L</w:t>
      </w:r>
      <w:r w:rsidRPr="00EC4250">
        <w:rPr>
          <w:rFonts w:ascii="Arial" w:hAnsi="Arial" w:cs="Arial"/>
          <w:sz w:val="20"/>
          <w:szCs w:val="20"/>
        </w:rPr>
        <w:t>a qualité du plan de réalisation du projet :</w:t>
      </w:r>
    </w:p>
    <w:p w14:paraId="6458D863" w14:textId="74D8A742" w:rsidR="00EC4250" w:rsidRDefault="00EC4250" w:rsidP="00C238C9">
      <w:pPr>
        <w:pStyle w:val="En-tte"/>
        <w:numPr>
          <w:ilvl w:val="1"/>
          <w:numId w:val="12"/>
        </w:numPr>
        <w:tabs>
          <w:tab w:val="left" w:pos="540"/>
        </w:tabs>
        <w:spacing w:after="60"/>
        <w:rPr>
          <w:rFonts w:ascii="Arial" w:hAnsi="Arial" w:cs="Arial"/>
          <w:sz w:val="20"/>
          <w:szCs w:val="20"/>
        </w:rPr>
      </w:pPr>
      <w:r>
        <w:rPr>
          <w:rFonts w:ascii="Arial" w:hAnsi="Arial" w:cs="Arial"/>
          <w:sz w:val="20"/>
          <w:szCs w:val="20"/>
        </w:rPr>
        <w:t>L</w:t>
      </w:r>
      <w:r w:rsidRPr="00EC4250">
        <w:rPr>
          <w:rFonts w:ascii="Arial" w:hAnsi="Arial" w:cs="Arial"/>
          <w:sz w:val="20"/>
          <w:szCs w:val="20"/>
        </w:rPr>
        <w:t>iens probants entre les étapes, les activités, les ressources et les cibles;</w:t>
      </w:r>
    </w:p>
    <w:p w14:paraId="36958849" w14:textId="77777777" w:rsidR="00C87FB7" w:rsidRPr="00EC4250" w:rsidRDefault="00C87FB7" w:rsidP="00C87FB7">
      <w:pPr>
        <w:pStyle w:val="En-tte"/>
        <w:tabs>
          <w:tab w:val="left" w:pos="540"/>
        </w:tabs>
        <w:spacing w:after="60"/>
        <w:ind w:left="1440"/>
        <w:rPr>
          <w:rFonts w:ascii="Arial" w:hAnsi="Arial" w:cs="Arial"/>
          <w:sz w:val="20"/>
          <w:szCs w:val="20"/>
        </w:rPr>
      </w:pPr>
    </w:p>
    <w:p w14:paraId="3F722FAC" w14:textId="3D87B761" w:rsidR="00EC4250" w:rsidRPr="00EC4250" w:rsidRDefault="00EC4250" w:rsidP="00C238C9">
      <w:pPr>
        <w:pStyle w:val="En-tte"/>
        <w:numPr>
          <w:ilvl w:val="0"/>
          <w:numId w:val="12"/>
        </w:numPr>
        <w:tabs>
          <w:tab w:val="left" w:pos="540"/>
        </w:tabs>
        <w:spacing w:after="60"/>
        <w:rPr>
          <w:rFonts w:ascii="Arial" w:hAnsi="Arial" w:cs="Arial"/>
          <w:sz w:val="20"/>
          <w:szCs w:val="20"/>
        </w:rPr>
      </w:pPr>
      <w:r>
        <w:rPr>
          <w:rFonts w:ascii="Arial" w:hAnsi="Arial" w:cs="Arial"/>
          <w:sz w:val="20"/>
          <w:szCs w:val="20"/>
        </w:rPr>
        <w:t>L</w:t>
      </w:r>
      <w:r w:rsidRPr="00EC4250">
        <w:rPr>
          <w:rFonts w:ascii="Arial" w:hAnsi="Arial" w:cs="Arial"/>
          <w:sz w:val="20"/>
          <w:szCs w:val="20"/>
        </w:rPr>
        <w:t>a qualité de la structure de gouvernance :</w:t>
      </w:r>
    </w:p>
    <w:p w14:paraId="1A9BADEE" w14:textId="292CB4A1" w:rsidR="00EC4250" w:rsidRPr="00EC4250" w:rsidRDefault="00EC4250" w:rsidP="00C238C9">
      <w:pPr>
        <w:pStyle w:val="En-tte"/>
        <w:numPr>
          <w:ilvl w:val="1"/>
          <w:numId w:val="12"/>
        </w:numPr>
        <w:tabs>
          <w:tab w:val="left" w:pos="540"/>
        </w:tabs>
        <w:spacing w:after="60"/>
        <w:rPr>
          <w:rFonts w:ascii="Arial" w:hAnsi="Arial" w:cs="Arial"/>
          <w:sz w:val="20"/>
          <w:szCs w:val="20"/>
        </w:rPr>
      </w:pPr>
      <w:r>
        <w:rPr>
          <w:rFonts w:ascii="Arial" w:hAnsi="Arial" w:cs="Arial"/>
          <w:sz w:val="20"/>
          <w:szCs w:val="20"/>
        </w:rPr>
        <w:t>R</w:t>
      </w:r>
      <w:r w:rsidRPr="00EC4250">
        <w:rPr>
          <w:rFonts w:ascii="Arial" w:hAnsi="Arial" w:cs="Arial"/>
          <w:sz w:val="20"/>
          <w:szCs w:val="20"/>
        </w:rPr>
        <w:t>elations claires entre les partenaires;</w:t>
      </w:r>
    </w:p>
    <w:p w14:paraId="616C5222" w14:textId="62CEEEC3" w:rsidR="00EC4250" w:rsidRPr="00EC4250" w:rsidRDefault="00EC4250" w:rsidP="00C238C9">
      <w:pPr>
        <w:pStyle w:val="En-tte"/>
        <w:numPr>
          <w:ilvl w:val="1"/>
          <w:numId w:val="12"/>
        </w:numPr>
        <w:tabs>
          <w:tab w:val="left" w:pos="540"/>
        </w:tabs>
        <w:spacing w:after="60"/>
        <w:rPr>
          <w:rFonts w:ascii="Arial" w:hAnsi="Arial" w:cs="Arial"/>
          <w:sz w:val="20"/>
          <w:szCs w:val="20"/>
        </w:rPr>
      </w:pPr>
      <w:r>
        <w:rPr>
          <w:rFonts w:ascii="Arial" w:hAnsi="Arial" w:cs="Arial"/>
          <w:sz w:val="20"/>
          <w:szCs w:val="20"/>
        </w:rPr>
        <w:t>M</w:t>
      </w:r>
      <w:r w:rsidRPr="00EC4250">
        <w:rPr>
          <w:rFonts w:ascii="Arial" w:hAnsi="Arial" w:cs="Arial"/>
          <w:sz w:val="20"/>
          <w:szCs w:val="20"/>
        </w:rPr>
        <w:t>odes de décision établis;</w:t>
      </w:r>
    </w:p>
    <w:p w14:paraId="1397D7EB" w14:textId="219A355C" w:rsidR="00EC4250" w:rsidRDefault="00EC4250" w:rsidP="00C238C9">
      <w:pPr>
        <w:pStyle w:val="En-tte"/>
        <w:numPr>
          <w:ilvl w:val="1"/>
          <w:numId w:val="12"/>
        </w:numPr>
        <w:tabs>
          <w:tab w:val="left" w:pos="540"/>
        </w:tabs>
        <w:spacing w:after="60"/>
        <w:rPr>
          <w:rFonts w:ascii="Arial" w:hAnsi="Arial" w:cs="Arial"/>
          <w:sz w:val="20"/>
          <w:szCs w:val="20"/>
        </w:rPr>
      </w:pPr>
      <w:r>
        <w:rPr>
          <w:rFonts w:ascii="Arial" w:hAnsi="Arial" w:cs="Arial"/>
          <w:sz w:val="20"/>
          <w:szCs w:val="20"/>
        </w:rPr>
        <w:t>E</w:t>
      </w:r>
      <w:r w:rsidRPr="00EC4250">
        <w:rPr>
          <w:rFonts w:ascii="Arial" w:hAnsi="Arial" w:cs="Arial"/>
          <w:sz w:val="20"/>
          <w:szCs w:val="20"/>
        </w:rPr>
        <w:t>xpérience de l’équipe de travail.</w:t>
      </w:r>
    </w:p>
    <w:p w14:paraId="33FDBFEC" w14:textId="77777777" w:rsidR="00C87FB7" w:rsidRPr="00EC4250" w:rsidRDefault="00C87FB7" w:rsidP="00C87FB7">
      <w:pPr>
        <w:pStyle w:val="En-tte"/>
        <w:tabs>
          <w:tab w:val="left" w:pos="540"/>
        </w:tabs>
        <w:spacing w:after="60"/>
        <w:rPr>
          <w:rFonts w:ascii="Arial" w:hAnsi="Arial" w:cs="Arial"/>
          <w:sz w:val="20"/>
          <w:szCs w:val="20"/>
        </w:rPr>
      </w:pPr>
    </w:p>
    <w:p w14:paraId="4A4601D3" w14:textId="77777777" w:rsidR="00FF24E5" w:rsidRDefault="00FF24E5" w:rsidP="00D16469">
      <w:pPr>
        <w:pStyle w:val="En-tte"/>
        <w:numPr>
          <w:ilvl w:val="0"/>
          <w:numId w:val="1"/>
        </w:numPr>
        <w:tabs>
          <w:tab w:val="clear" w:pos="4320"/>
          <w:tab w:val="left" w:pos="180"/>
        </w:tabs>
        <w:spacing w:after="0" w:line="240" w:lineRule="auto"/>
        <w:ind w:left="-360" w:firstLine="0"/>
        <w:jc w:val="both"/>
        <w:rPr>
          <w:rFonts w:ascii="Arial" w:hAnsi="Arial" w:cs="Arial"/>
          <w:b/>
        </w:rPr>
      </w:pPr>
      <w:r w:rsidRPr="00D859E8">
        <w:rPr>
          <w:rFonts w:ascii="Arial" w:hAnsi="Arial" w:cs="Arial"/>
          <w:b/>
        </w:rPr>
        <w:t>AIDE FINANCIÈRE</w:t>
      </w:r>
      <w:r>
        <w:rPr>
          <w:rFonts w:ascii="Arial" w:hAnsi="Arial" w:cs="Arial"/>
          <w:b/>
        </w:rPr>
        <w:t xml:space="preserve"> MAXIMALE</w:t>
      </w:r>
    </w:p>
    <w:p w14:paraId="1587FA09" w14:textId="34795DA9" w:rsidR="0040691F" w:rsidRDefault="00FF24E5" w:rsidP="0040691F">
      <w:pPr>
        <w:pStyle w:val="En-tte"/>
        <w:spacing w:before="120" w:after="0" w:line="240" w:lineRule="auto"/>
        <w:ind w:left="187"/>
        <w:jc w:val="both"/>
        <w:rPr>
          <w:rFonts w:ascii="Arial" w:hAnsi="Arial" w:cs="Arial"/>
          <w:sz w:val="20"/>
          <w:szCs w:val="20"/>
        </w:rPr>
      </w:pPr>
      <w:r w:rsidRPr="00093200">
        <w:rPr>
          <w:rFonts w:ascii="Arial" w:hAnsi="Arial" w:cs="Arial"/>
          <w:sz w:val="20"/>
          <w:szCs w:val="20"/>
        </w:rPr>
        <w:t xml:space="preserve">L’aide financière maximale octroyée </w:t>
      </w:r>
      <w:r w:rsidR="0040691F" w:rsidRPr="00272AA7">
        <w:rPr>
          <w:rFonts w:ascii="Arial" w:hAnsi="Arial" w:cs="Arial"/>
          <w:sz w:val="20"/>
          <w:szCs w:val="20"/>
        </w:rPr>
        <w:t>sera d</w:t>
      </w:r>
      <w:r w:rsidR="008356B3" w:rsidRPr="00272AA7">
        <w:rPr>
          <w:rFonts w:ascii="Arial" w:hAnsi="Arial" w:cs="Arial"/>
          <w:sz w:val="20"/>
          <w:szCs w:val="20"/>
        </w:rPr>
        <w:t xml:space="preserve">éterminée en fonction du besoin financier </w:t>
      </w:r>
      <w:r w:rsidR="00A807C7" w:rsidRPr="00272AA7">
        <w:rPr>
          <w:rFonts w:ascii="Arial" w:hAnsi="Arial" w:cs="Arial"/>
          <w:sz w:val="20"/>
          <w:szCs w:val="20"/>
        </w:rPr>
        <w:t>démontré</w:t>
      </w:r>
      <w:r w:rsidRPr="00272AA7">
        <w:rPr>
          <w:rFonts w:ascii="Arial" w:hAnsi="Arial" w:cs="Arial"/>
          <w:sz w:val="20"/>
          <w:szCs w:val="20"/>
        </w:rPr>
        <w:t>.</w:t>
      </w:r>
      <w:r w:rsidRPr="00093200">
        <w:rPr>
          <w:rFonts w:ascii="Arial" w:hAnsi="Arial" w:cs="Arial"/>
          <w:sz w:val="20"/>
          <w:szCs w:val="20"/>
        </w:rPr>
        <w:t xml:space="preserve"> </w:t>
      </w:r>
    </w:p>
    <w:p w14:paraId="76772F65" w14:textId="7C70FC32" w:rsidR="0040691F" w:rsidRPr="0040691F" w:rsidRDefault="0040691F" w:rsidP="0040691F">
      <w:pPr>
        <w:pStyle w:val="En-tte"/>
        <w:spacing w:before="120" w:after="0" w:line="240" w:lineRule="auto"/>
        <w:ind w:left="187"/>
        <w:jc w:val="both"/>
        <w:rPr>
          <w:rFonts w:ascii="Arial" w:hAnsi="Arial" w:cs="Arial"/>
          <w:sz w:val="20"/>
          <w:szCs w:val="20"/>
        </w:rPr>
      </w:pPr>
      <w:r w:rsidRPr="0040691F">
        <w:rPr>
          <w:rFonts w:ascii="Arial" w:hAnsi="Arial" w:cs="Arial"/>
          <w:sz w:val="20"/>
          <w:szCs w:val="20"/>
        </w:rPr>
        <w:t xml:space="preserve">La mise de fonds du promoteur sous forme de ressources humaines (main-d’œuvre ou bénévolat) </w:t>
      </w:r>
      <w:r w:rsidRPr="008356B3">
        <w:rPr>
          <w:rFonts w:ascii="Arial" w:hAnsi="Arial" w:cs="Arial"/>
          <w:sz w:val="20"/>
          <w:szCs w:val="20"/>
        </w:rPr>
        <w:t>ne pourra excéder 10 % du coût total du projet.</w:t>
      </w:r>
    </w:p>
    <w:p w14:paraId="53AE2A3A" w14:textId="77777777" w:rsidR="00FF24E5" w:rsidRPr="00093200" w:rsidRDefault="00FF24E5" w:rsidP="00EE1679">
      <w:pPr>
        <w:pStyle w:val="En-tte"/>
        <w:spacing w:after="0" w:line="240" w:lineRule="auto"/>
        <w:ind w:left="426"/>
        <w:jc w:val="both"/>
        <w:rPr>
          <w:rFonts w:ascii="Arial" w:hAnsi="Arial" w:cs="Arial"/>
          <w:sz w:val="20"/>
          <w:szCs w:val="20"/>
        </w:rPr>
      </w:pPr>
    </w:p>
    <w:p w14:paraId="4666D2CD" w14:textId="77777777" w:rsidR="00FF24E5" w:rsidRPr="00093200" w:rsidRDefault="00FF24E5" w:rsidP="001F2E19">
      <w:pPr>
        <w:pStyle w:val="En-tte"/>
        <w:spacing w:after="0" w:line="240" w:lineRule="auto"/>
        <w:ind w:left="432"/>
        <w:jc w:val="both"/>
        <w:rPr>
          <w:rFonts w:ascii="Arial" w:hAnsi="Arial" w:cs="Arial"/>
          <w:sz w:val="20"/>
          <w:szCs w:val="20"/>
        </w:rPr>
      </w:pPr>
    </w:p>
    <w:p w14:paraId="71B1CD19" w14:textId="77777777" w:rsidR="00FF24E5" w:rsidRPr="00D859E8" w:rsidRDefault="00FF24E5" w:rsidP="001F2E19">
      <w:pPr>
        <w:pStyle w:val="En-tte"/>
        <w:numPr>
          <w:ilvl w:val="0"/>
          <w:numId w:val="1"/>
        </w:numPr>
        <w:tabs>
          <w:tab w:val="clear" w:pos="4320"/>
          <w:tab w:val="left" w:pos="180"/>
        </w:tabs>
        <w:spacing w:after="0" w:line="240" w:lineRule="auto"/>
        <w:ind w:left="-360" w:firstLine="0"/>
        <w:jc w:val="both"/>
        <w:rPr>
          <w:rFonts w:ascii="Arial" w:hAnsi="Arial" w:cs="Arial"/>
          <w:b/>
        </w:rPr>
      </w:pPr>
      <w:r>
        <w:rPr>
          <w:rFonts w:ascii="Arial" w:hAnsi="Arial" w:cs="Arial"/>
          <w:b/>
        </w:rPr>
        <w:t>DUREÉ DU PROJET</w:t>
      </w:r>
    </w:p>
    <w:p w14:paraId="4D1634FD" w14:textId="2D6DFABC" w:rsidR="00FF24E5" w:rsidRPr="00093200" w:rsidRDefault="00FF24E5" w:rsidP="001F2E19">
      <w:pPr>
        <w:pStyle w:val="En-tte"/>
        <w:tabs>
          <w:tab w:val="clear" w:pos="4320"/>
        </w:tabs>
        <w:spacing w:before="120" w:after="0" w:line="240" w:lineRule="auto"/>
        <w:ind w:left="180"/>
        <w:jc w:val="both"/>
        <w:rPr>
          <w:rFonts w:ascii="Arial" w:hAnsi="Arial" w:cs="Arial"/>
          <w:sz w:val="20"/>
          <w:szCs w:val="20"/>
        </w:rPr>
      </w:pPr>
      <w:r w:rsidRPr="001E787C">
        <w:rPr>
          <w:rFonts w:ascii="Arial" w:hAnsi="Arial" w:cs="Arial"/>
          <w:sz w:val="20"/>
          <w:szCs w:val="20"/>
        </w:rPr>
        <w:t xml:space="preserve">Le projet devra être réalisé </w:t>
      </w:r>
      <w:r w:rsidRPr="001E787C">
        <w:rPr>
          <w:rFonts w:ascii="Arial" w:hAnsi="Arial" w:cs="Arial"/>
          <w:b/>
          <w:sz w:val="20"/>
          <w:szCs w:val="20"/>
        </w:rPr>
        <w:t xml:space="preserve">au plus tard le 31 </w:t>
      </w:r>
      <w:r w:rsidR="0040691F">
        <w:rPr>
          <w:rFonts w:ascii="Arial" w:hAnsi="Arial" w:cs="Arial"/>
          <w:b/>
          <w:sz w:val="20"/>
          <w:szCs w:val="20"/>
        </w:rPr>
        <w:t>décembre</w:t>
      </w:r>
      <w:r w:rsidRPr="001E787C">
        <w:rPr>
          <w:rFonts w:ascii="Arial" w:hAnsi="Arial" w:cs="Arial"/>
          <w:b/>
          <w:sz w:val="20"/>
          <w:szCs w:val="20"/>
        </w:rPr>
        <w:t xml:space="preserve"> 20</w:t>
      </w:r>
      <w:r w:rsidR="00326E36" w:rsidRPr="001E787C">
        <w:rPr>
          <w:rFonts w:ascii="Arial" w:hAnsi="Arial" w:cs="Arial"/>
          <w:b/>
          <w:sz w:val="20"/>
          <w:szCs w:val="20"/>
        </w:rPr>
        <w:t>2</w:t>
      </w:r>
      <w:r w:rsidR="00100A92">
        <w:rPr>
          <w:rFonts w:ascii="Arial" w:hAnsi="Arial" w:cs="Arial"/>
          <w:b/>
          <w:sz w:val="20"/>
          <w:szCs w:val="20"/>
        </w:rPr>
        <w:t>2</w:t>
      </w:r>
      <w:r w:rsidRPr="001E787C">
        <w:rPr>
          <w:rFonts w:ascii="Arial" w:hAnsi="Arial" w:cs="Arial"/>
          <w:sz w:val="20"/>
          <w:szCs w:val="20"/>
        </w:rPr>
        <w:t>,</w:t>
      </w:r>
      <w:r w:rsidRPr="00093200">
        <w:rPr>
          <w:rFonts w:ascii="Arial" w:hAnsi="Arial" w:cs="Arial"/>
          <w:sz w:val="20"/>
          <w:szCs w:val="20"/>
        </w:rPr>
        <w:t xml:space="preserve"> incluant le dépôt du rapport final et des pièces justificatives</w:t>
      </w:r>
      <w:r w:rsidR="00DC7443">
        <w:rPr>
          <w:rFonts w:ascii="Arial" w:hAnsi="Arial" w:cs="Arial"/>
          <w:sz w:val="20"/>
          <w:szCs w:val="20"/>
        </w:rPr>
        <w:t xml:space="preserve"> équivalant à la valeur totale du coût du projet</w:t>
      </w:r>
      <w:r w:rsidRPr="00093200">
        <w:rPr>
          <w:rFonts w:ascii="Arial" w:hAnsi="Arial" w:cs="Arial"/>
          <w:sz w:val="20"/>
          <w:szCs w:val="20"/>
        </w:rPr>
        <w:t xml:space="preserve">. </w:t>
      </w:r>
    </w:p>
    <w:p w14:paraId="67FB9FF4" w14:textId="77777777" w:rsidR="00FF24E5" w:rsidRPr="00093200" w:rsidRDefault="00FF24E5" w:rsidP="001F2E19">
      <w:pPr>
        <w:pStyle w:val="En-tte"/>
        <w:tabs>
          <w:tab w:val="clear" w:pos="4320"/>
        </w:tabs>
        <w:spacing w:after="0" w:line="240" w:lineRule="auto"/>
        <w:ind w:left="187"/>
        <w:jc w:val="both"/>
        <w:rPr>
          <w:rFonts w:ascii="Arial" w:hAnsi="Arial" w:cs="Arial"/>
          <w:sz w:val="20"/>
          <w:szCs w:val="20"/>
        </w:rPr>
      </w:pPr>
    </w:p>
    <w:p w14:paraId="3B344FDF" w14:textId="77777777" w:rsidR="00FF24E5" w:rsidRPr="00093200" w:rsidRDefault="00FF24E5" w:rsidP="00093200">
      <w:pPr>
        <w:pStyle w:val="En-tte"/>
        <w:tabs>
          <w:tab w:val="clear" w:pos="4320"/>
        </w:tabs>
        <w:spacing w:after="0" w:line="240" w:lineRule="auto"/>
        <w:ind w:left="180"/>
        <w:jc w:val="both"/>
        <w:rPr>
          <w:rFonts w:ascii="Arial" w:hAnsi="Arial" w:cs="Arial"/>
          <w:sz w:val="20"/>
          <w:szCs w:val="20"/>
        </w:rPr>
      </w:pPr>
    </w:p>
    <w:p w14:paraId="60E8FDFE" w14:textId="6F38C686" w:rsidR="00FF24E5" w:rsidRDefault="00FF24E5" w:rsidP="001F2E19">
      <w:pPr>
        <w:pStyle w:val="En-tte"/>
        <w:numPr>
          <w:ilvl w:val="0"/>
          <w:numId w:val="1"/>
        </w:numPr>
        <w:tabs>
          <w:tab w:val="clear" w:pos="4320"/>
          <w:tab w:val="left" w:pos="180"/>
        </w:tabs>
        <w:spacing w:after="0" w:line="240" w:lineRule="auto"/>
        <w:ind w:left="-360" w:firstLine="0"/>
        <w:jc w:val="both"/>
        <w:rPr>
          <w:rFonts w:ascii="Arial" w:hAnsi="Arial" w:cs="Arial"/>
          <w:b/>
        </w:rPr>
      </w:pPr>
      <w:r w:rsidRPr="00B550BF">
        <w:rPr>
          <w:rFonts w:ascii="Arial" w:hAnsi="Arial" w:cs="Arial"/>
          <w:b/>
        </w:rPr>
        <w:t>PRÉSENTATION DU PROJET</w:t>
      </w:r>
    </w:p>
    <w:p w14:paraId="702506C7" w14:textId="5781E31F" w:rsidR="0040691F" w:rsidRDefault="0040691F" w:rsidP="0040691F">
      <w:pPr>
        <w:pStyle w:val="En-tte"/>
        <w:tabs>
          <w:tab w:val="clear" w:pos="4320"/>
          <w:tab w:val="left" w:pos="180"/>
        </w:tabs>
        <w:spacing w:after="0" w:line="240" w:lineRule="auto"/>
        <w:jc w:val="both"/>
        <w:rPr>
          <w:rFonts w:ascii="Arial" w:hAnsi="Arial" w:cs="Arial"/>
          <w:b/>
        </w:rPr>
      </w:pPr>
    </w:p>
    <w:p w14:paraId="08AB8AAF" w14:textId="77777777" w:rsidR="00C87FB7" w:rsidRDefault="00C87FB7" w:rsidP="0040691F">
      <w:pPr>
        <w:pStyle w:val="En-tte"/>
        <w:tabs>
          <w:tab w:val="clear" w:pos="4320"/>
          <w:tab w:val="left" w:pos="180"/>
        </w:tabs>
        <w:spacing w:after="0" w:line="240" w:lineRule="auto"/>
        <w:ind w:left="1985" w:hanging="1985"/>
        <w:jc w:val="both"/>
        <w:rPr>
          <w:rFonts w:ascii="Arial" w:hAnsi="Arial" w:cs="Arial"/>
          <w:b/>
        </w:rPr>
      </w:pPr>
    </w:p>
    <w:p w14:paraId="15BE0870" w14:textId="699ABE0A" w:rsidR="0040691F" w:rsidRPr="00B550BF" w:rsidRDefault="00AD446B" w:rsidP="0040691F">
      <w:pPr>
        <w:pStyle w:val="En-tte"/>
        <w:tabs>
          <w:tab w:val="clear" w:pos="4320"/>
          <w:tab w:val="left" w:pos="180"/>
        </w:tabs>
        <w:spacing w:after="0" w:line="240" w:lineRule="auto"/>
        <w:ind w:left="1985" w:hanging="1985"/>
        <w:jc w:val="both"/>
        <w:rPr>
          <w:rFonts w:ascii="Arial" w:hAnsi="Arial" w:cs="Arial"/>
          <w:b/>
        </w:rPr>
      </w:pPr>
      <w:r>
        <w:rPr>
          <w:rFonts w:ascii="Arial" w:hAnsi="Arial" w:cs="Arial"/>
          <w:b/>
        </w:rPr>
        <w:t>Les demandes devront être déposées</w:t>
      </w:r>
      <w:r w:rsidR="00D5150A">
        <w:rPr>
          <w:rFonts w:ascii="Arial" w:hAnsi="Arial" w:cs="Arial"/>
          <w:b/>
        </w:rPr>
        <w:t xml:space="preserve"> </w:t>
      </w:r>
      <w:r w:rsidR="002D094A">
        <w:rPr>
          <w:rFonts w:ascii="Arial" w:hAnsi="Arial" w:cs="Arial"/>
          <w:b/>
        </w:rPr>
        <w:t xml:space="preserve">au plus tard </w:t>
      </w:r>
      <w:r w:rsidR="00D5150A">
        <w:rPr>
          <w:rFonts w:ascii="Arial" w:hAnsi="Arial" w:cs="Arial"/>
          <w:b/>
        </w:rPr>
        <w:t xml:space="preserve">le </w:t>
      </w:r>
      <w:r w:rsidR="00314D25" w:rsidRPr="00314D25">
        <w:rPr>
          <w:rFonts w:ascii="Arial" w:hAnsi="Arial" w:cs="Arial"/>
          <w:b/>
          <w:color w:val="C00000"/>
        </w:rPr>
        <w:t>vendredi</w:t>
      </w:r>
      <w:r w:rsidR="00314D25">
        <w:rPr>
          <w:rFonts w:ascii="Arial" w:hAnsi="Arial" w:cs="Arial"/>
          <w:b/>
        </w:rPr>
        <w:t xml:space="preserve"> </w:t>
      </w:r>
      <w:r w:rsidR="00741D31">
        <w:rPr>
          <w:rFonts w:ascii="Arial" w:hAnsi="Arial" w:cs="Arial"/>
          <w:b/>
          <w:color w:val="C00000"/>
        </w:rPr>
        <w:t>26 novembre</w:t>
      </w:r>
      <w:r w:rsidR="00D5150A" w:rsidRPr="00314D25">
        <w:rPr>
          <w:rFonts w:ascii="Arial" w:hAnsi="Arial" w:cs="Arial"/>
          <w:b/>
          <w:color w:val="C00000"/>
        </w:rPr>
        <w:t xml:space="preserve"> 2021</w:t>
      </w:r>
    </w:p>
    <w:p w14:paraId="5FEDF22D" w14:textId="77777777" w:rsidR="00AD446B" w:rsidRDefault="00AD446B" w:rsidP="00D5150A">
      <w:pPr>
        <w:pStyle w:val="En-tte"/>
        <w:tabs>
          <w:tab w:val="clear" w:pos="4320"/>
        </w:tabs>
        <w:spacing w:before="120" w:after="0" w:line="240" w:lineRule="auto"/>
        <w:ind w:left="180"/>
        <w:jc w:val="both"/>
        <w:rPr>
          <w:rFonts w:ascii="Arial" w:hAnsi="Arial" w:cs="Arial"/>
          <w:sz w:val="20"/>
          <w:szCs w:val="20"/>
        </w:rPr>
      </w:pPr>
    </w:p>
    <w:p w14:paraId="266C4B41" w14:textId="2F950F9D" w:rsidR="00D5150A" w:rsidRPr="00093200" w:rsidRDefault="00AD446B" w:rsidP="00D5150A">
      <w:pPr>
        <w:pStyle w:val="En-tte"/>
        <w:tabs>
          <w:tab w:val="clear" w:pos="4320"/>
        </w:tabs>
        <w:spacing w:before="120" w:after="0" w:line="240" w:lineRule="auto"/>
        <w:ind w:left="180"/>
        <w:jc w:val="both"/>
        <w:rPr>
          <w:rFonts w:ascii="Arial" w:hAnsi="Arial" w:cs="Arial"/>
          <w:sz w:val="20"/>
          <w:szCs w:val="20"/>
        </w:rPr>
      </w:pPr>
      <w:r>
        <w:rPr>
          <w:rFonts w:ascii="Arial" w:hAnsi="Arial" w:cs="Arial"/>
          <w:sz w:val="20"/>
          <w:szCs w:val="20"/>
        </w:rPr>
        <w:t>Les documents qui devront être présentés</w:t>
      </w:r>
      <w:r w:rsidR="00D5150A" w:rsidRPr="00093200">
        <w:rPr>
          <w:rFonts w:ascii="Arial" w:hAnsi="Arial" w:cs="Arial"/>
          <w:sz w:val="20"/>
          <w:szCs w:val="20"/>
        </w:rPr>
        <w:t> :</w:t>
      </w:r>
    </w:p>
    <w:p w14:paraId="6FBB6EFC" w14:textId="7B838D4D" w:rsidR="00C238C9" w:rsidRDefault="00C87FB7" w:rsidP="00C238C9">
      <w:pPr>
        <w:pStyle w:val="En-tte"/>
        <w:numPr>
          <w:ilvl w:val="0"/>
          <w:numId w:val="3"/>
        </w:numPr>
        <w:tabs>
          <w:tab w:val="clear" w:pos="4320"/>
          <w:tab w:val="left" w:pos="540"/>
        </w:tabs>
        <w:spacing w:before="120" w:after="60" w:line="240" w:lineRule="auto"/>
        <w:ind w:left="547"/>
        <w:jc w:val="both"/>
        <w:rPr>
          <w:rFonts w:ascii="Arial" w:hAnsi="Arial" w:cs="Arial"/>
          <w:sz w:val="20"/>
          <w:szCs w:val="20"/>
        </w:rPr>
      </w:pPr>
      <w:r>
        <w:rPr>
          <w:rFonts w:ascii="Arial" w:hAnsi="Arial" w:cs="Arial"/>
          <w:sz w:val="20"/>
          <w:szCs w:val="20"/>
        </w:rPr>
        <w:t>L</w:t>
      </w:r>
      <w:r w:rsidR="00C238C9">
        <w:rPr>
          <w:rFonts w:ascii="Arial" w:hAnsi="Arial" w:cs="Arial"/>
          <w:sz w:val="20"/>
          <w:szCs w:val="20"/>
        </w:rPr>
        <w:t>e formulaire prévu à cette fin</w:t>
      </w:r>
      <w:r w:rsidR="00C238C9" w:rsidRPr="00C238C9">
        <w:rPr>
          <w:rFonts w:ascii="Arial" w:hAnsi="Arial" w:cs="Arial"/>
          <w:sz w:val="20"/>
          <w:szCs w:val="20"/>
        </w:rPr>
        <w:t xml:space="preserve"> </w:t>
      </w:r>
      <w:r w:rsidR="00C238C9" w:rsidRPr="00093200">
        <w:rPr>
          <w:rFonts w:ascii="Arial" w:hAnsi="Arial" w:cs="Arial"/>
          <w:sz w:val="20"/>
          <w:szCs w:val="20"/>
        </w:rPr>
        <w:t>et dûment signé par la personne mandataire</w:t>
      </w:r>
      <w:r w:rsidR="00C238C9">
        <w:rPr>
          <w:rFonts w:ascii="Arial" w:hAnsi="Arial" w:cs="Arial"/>
          <w:sz w:val="20"/>
          <w:szCs w:val="20"/>
        </w:rPr>
        <w:t>;</w:t>
      </w:r>
    </w:p>
    <w:p w14:paraId="6557D605" w14:textId="77777777" w:rsidR="00AD446B" w:rsidRDefault="00AD446B" w:rsidP="00AD446B">
      <w:pPr>
        <w:pStyle w:val="En-tte"/>
        <w:numPr>
          <w:ilvl w:val="0"/>
          <w:numId w:val="3"/>
        </w:numPr>
        <w:tabs>
          <w:tab w:val="clear" w:pos="4320"/>
        </w:tabs>
        <w:spacing w:before="120" w:after="0" w:line="240" w:lineRule="auto"/>
        <w:jc w:val="both"/>
        <w:rPr>
          <w:rFonts w:ascii="Arial" w:hAnsi="Arial" w:cs="Arial"/>
          <w:sz w:val="20"/>
          <w:szCs w:val="20"/>
        </w:rPr>
      </w:pPr>
      <w:r>
        <w:rPr>
          <w:rFonts w:ascii="Arial" w:hAnsi="Arial" w:cs="Arial"/>
          <w:sz w:val="20"/>
          <w:szCs w:val="20"/>
        </w:rPr>
        <w:t>Les lettres patentes ou document d’enregistrement comme entreprise légalement incorporée;</w:t>
      </w:r>
    </w:p>
    <w:p w14:paraId="75BA7DA4" w14:textId="77777777" w:rsidR="00AD446B" w:rsidRDefault="00AD446B" w:rsidP="00AD446B">
      <w:pPr>
        <w:pStyle w:val="En-tte"/>
        <w:numPr>
          <w:ilvl w:val="0"/>
          <w:numId w:val="3"/>
        </w:numPr>
        <w:tabs>
          <w:tab w:val="clear" w:pos="4320"/>
        </w:tabs>
        <w:spacing w:before="120" w:after="0" w:line="240" w:lineRule="auto"/>
        <w:jc w:val="both"/>
        <w:rPr>
          <w:rFonts w:ascii="Arial" w:hAnsi="Arial" w:cs="Arial"/>
          <w:sz w:val="20"/>
          <w:szCs w:val="20"/>
        </w:rPr>
      </w:pPr>
      <w:r>
        <w:rPr>
          <w:rFonts w:ascii="Arial" w:hAnsi="Arial" w:cs="Arial"/>
          <w:sz w:val="20"/>
          <w:szCs w:val="20"/>
        </w:rPr>
        <w:t>La liste des administrateurs, des propriétaires ou des actionnaires;</w:t>
      </w:r>
    </w:p>
    <w:p w14:paraId="0E73039A" w14:textId="77777777" w:rsidR="00AD446B" w:rsidRDefault="00AD446B" w:rsidP="00AD446B">
      <w:pPr>
        <w:pStyle w:val="En-tte"/>
        <w:numPr>
          <w:ilvl w:val="0"/>
          <w:numId w:val="3"/>
        </w:numPr>
        <w:tabs>
          <w:tab w:val="clear" w:pos="4320"/>
        </w:tabs>
        <w:spacing w:before="120" w:after="0" w:line="240" w:lineRule="auto"/>
        <w:jc w:val="both"/>
        <w:rPr>
          <w:rFonts w:ascii="Arial" w:hAnsi="Arial" w:cs="Arial"/>
          <w:sz w:val="20"/>
          <w:szCs w:val="20"/>
        </w:rPr>
      </w:pPr>
      <w:r>
        <w:rPr>
          <w:rFonts w:ascii="Arial" w:hAnsi="Arial" w:cs="Arial"/>
          <w:sz w:val="20"/>
          <w:szCs w:val="20"/>
        </w:rPr>
        <w:t>Le dernier rapport d’activités;</w:t>
      </w:r>
    </w:p>
    <w:p w14:paraId="6D5DEAB5" w14:textId="77777777" w:rsidR="00AD446B" w:rsidRDefault="00AD446B" w:rsidP="00AD446B">
      <w:pPr>
        <w:pStyle w:val="En-tte"/>
        <w:numPr>
          <w:ilvl w:val="0"/>
          <w:numId w:val="3"/>
        </w:numPr>
        <w:tabs>
          <w:tab w:val="clear" w:pos="4320"/>
        </w:tabs>
        <w:spacing w:before="120" w:after="0" w:line="240" w:lineRule="auto"/>
        <w:jc w:val="both"/>
        <w:rPr>
          <w:rFonts w:ascii="Arial" w:hAnsi="Arial" w:cs="Arial"/>
          <w:sz w:val="20"/>
          <w:szCs w:val="20"/>
        </w:rPr>
      </w:pPr>
      <w:r>
        <w:rPr>
          <w:rFonts w:ascii="Arial" w:hAnsi="Arial" w:cs="Arial"/>
          <w:sz w:val="20"/>
          <w:szCs w:val="20"/>
        </w:rPr>
        <w:t>Les états financiers de la dernière année.</w:t>
      </w:r>
    </w:p>
    <w:p w14:paraId="3CA3F665" w14:textId="65717D1A" w:rsidR="00EC4250" w:rsidRDefault="00EC4250" w:rsidP="00C238C9">
      <w:pPr>
        <w:pStyle w:val="En-tte"/>
        <w:numPr>
          <w:ilvl w:val="0"/>
          <w:numId w:val="3"/>
        </w:numPr>
        <w:tabs>
          <w:tab w:val="clear" w:pos="4320"/>
          <w:tab w:val="left" w:pos="540"/>
        </w:tabs>
        <w:spacing w:before="120" w:after="60" w:line="240" w:lineRule="auto"/>
        <w:ind w:left="547"/>
        <w:jc w:val="both"/>
        <w:rPr>
          <w:rFonts w:ascii="Arial" w:hAnsi="Arial" w:cs="Arial"/>
          <w:sz w:val="20"/>
          <w:szCs w:val="20"/>
        </w:rPr>
      </w:pPr>
      <w:r>
        <w:rPr>
          <w:rFonts w:ascii="Arial" w:hAnsi="Arial" w:cs="Arial"/>
          <w:sz w:val="20"/>
          <w:szCs w:val="20"/>
        </w:rPr>
        <w:t xml:space="preserve">Un plan </w:t>
      </w:r>
      <w:r w:rsidR="00415701">
        <w:rPr>
          <w:rFonts w:ascii="Arial" w:hAnsi="Arial" w:cs="Arial"/>
          <w:sz w:val="20"/>
          <w:szCs w:val="20"/>
        </w:rPr>
        <w:t>de financement</w:t>
      </w:r>
      <w:r>
        <w:rPr>
          <w:rFonts w:ascii="Arial" w:hAnsi="Arial" w:cs="Arial"/>
          <w:sz w:val="20"/>
          <w:szCs w:val="20"/>
        </w:rPr>
        <w:t> </w:t>
      </w:r>
      <w:r w:rsidR="00415701">
        <w:rPr>
          <w:rFonts w:ascii="Arial" w:hAnsi="Arial" w:cs="Arial"/>
          <w:sz w:val="20"/>
          <w:szCs w:val="20"/>
        </w:rPr>
        <w:t>incluant des</w:t>
      </w:r>
      <w:r>
        <w:rPr>
          <w:rFonts w:ascii="Arial" w:hAnsi="Arial" w:cs="Arial"/>
          <w:sz w:val="20"/>
          <w:szCs w:val="20"/>
        </w:rPr>
        <w:t xml:space="preserve"> prévisions budgétaires;</w:t>
      </w:r>
    </w:p>
    <w:p w14:paraId="4B5C26CC" w14:textId="337EEAB6" w:rsidR="00EC4250" w:rsidRDefault="00EC4250" w:rsidP="00C238C9">
      <w:pPr>
        <w:pStyle w:val="En-tte"/>
        <w:numPr>
          <w:ilvl w:val="0"/>
          <w:numId w:val="3"/>
        </w:numPr>
        <w:tabs>
          <w:tab w:val="clear" w:pos="4320"/>
          <w:tab w:val="left" w:pos="540"/>
        </w:tabs>
        <w:spacing w:before="120" w:after="60" w:line="240" w:lineRule="auto"/>
        <w:ind w:left="547"/>
        <w:jc w:val="both"/>
        <w:rPr>
          <w:rFonts w:ascii="Arial" w:hAnsi="Arial" w:cs="Arial"/>
          <w:sz w:val="20"/>
          <w:szCs w:val="20"/>
        </w:rPr>
      </w:pPr>
      <w:r>
        <w:rPr>
          <w:rFonts w:ascii="Arial" w:hAnsi="Arial" w:cs="Arial"/>
          <w:sz w:val="20"/>
          <w:szCs w:val="20"/>
        </w:rPr>
        <w:t>Un échéancier détaillé</w:t>
      </w:r>
      <w:r w:rsidR="00C238C9">
        <w:rPr>
          <w:rFonts w:ascii="Arial" w:hAnsi="Arial" w:cs="Arial"/>
          <w:sz w:val="20"/>
          <w:szCs w:val="20"/>
        </w:rPr>
        <w:t xml:space="preserve"> indiquant la capacité de réaliser le projet avant le 31 décembre 2022</w:t>
      </w:r>
      <w:r>
        <w:rPr>
          <w:rFonts w:ascii="Arial" w:hAnsi="Arial" w:cs="Arial"/>
          <w:sz w:val="20"/>
          <w:szCs w:val="20"/>
        </w:rPr>
        <w:t>;</w:t>
      </w:r>
    </w:p>
    <w:p w14:paraId="258146F7" w14:textId="7BDCDF0D" w:rsidR="00EC4250" w:rsidRDefault="00EC4250" w:rsidP="00C238C9">
      <w:pPr>
        <w:pStyle w:val="En-tte"/>
        <w:numPr>
          <w:ilvl w:val="0"/>
          <w:numId w:val="3"/>
        </w:numPr>
        <w:tabs>
          <w:tab w:val="clear" w:pos="4320"/>
          <w:tab w:val="left" w:pos="540"/>
        </w:tabs>
        <w:spacing w:before="120" w:after="60" w:line="240" w:lineRule="auto"/>
        <w:ind w:left="547"/>
        <w:jc w:val="both"/>
        <w:rPr>
          <w:rFonts w:ascii="Arial" w:hAnsi="Arial" w:cs="Arial"/>
          <w:sz w:val="20"/>
          <w:szCs w:val="20"/>
        </w:rPr>
      </w:pPr>
      <w:r>
        <w:rPr>
          <w:rFonts w:ascii="Arial" w:hAnsi="Arial" w:cs="Arial"/>
          <w:sz w:val="20"/>
          <w:szCs w:val="20"/>
        </w:rPr>
        <w:t>Les soumissions relatives au projet présenté;</w:t>
      </w:r>
    </w:p>
    <w:p w14:paraId="6365E3A4" w14:textId="6E4B9A6E" w:rsidR="005D77A3" w:rsidRPr="00093200" w:rsidRDefault="005D77A3" w:rsidP="00C238C9">
      <w:pPr>
        <w:pStyle w:val="En-tte"/>
        <w:numPr>
          <w:ilvl w:val="0"/>
          <w:numId w:val="3"/>
        </w:numPr>
        <w:tabs>
          <w:tab w:val="clear" w:pos="4320"/>
          <w:tab w:val="left" w:pos="540"/>
        </w:tabs>
        <w:spacing w:before="120" w:after="60" w:line="240" w:lineRule="auto"/>
        <w:ind w:left="547"/>
        <w:jc w:val="both"/>
        <w:rPr>
          <w:rFonts w:ascii="Arial" w:hAnsi="Arial" w:cs="Arial"/>
          <w:sz w:val="20"/>
          <w:szCs w:val="20"/>
        </w:rPr>
      </w:pPr>
      <w:r>
        <w:rPr>
          <w:rFonts w:ascii="Arial" w:hAnsi="Arial" w:cs="Arial"/>
          <w:sz w:val="20"/>
          <w:szCs w:val="20"/>
        </w:rPr>
        <w:t>La structure de gouvernance;</w:t>
      </w:r>
    </w:p>
    <w:p w14:paraId="74C078DA" w14:textId="720291BA" w:rsidR="0040691F" w:rsidRDefault="0040691F" w:rsidP="00C238C9">
      <w:pPr>
        <w:pStyle w:val="En-tte"/>
        <w:numPr>
          <w:ilvl w:val="0"/>
          <w:numId w:val="4"/>
        </w:numPr>
        <w:tabs>
          <w:tab w:val="clear" w:pos="4320"/>
          <w:tab w:val="left" w:pos="540"/>
        </w:tabs>
        <w:spacing w:after="60" w:line="240" w:lineRule="auto"/>
        <w:ind w:left="180" w:firstLine="0"/>
        <w:jc w:val="both"/>
        <w:rPr>
          <w:rFonts w:ascii="Arial" w:hAnsi="Arial" w:cs="Arial"/>
          <w:sz w:val="20"/>
          <w:szCs w:val="20"/>
        </w:rPr>
      </w:pPr>
      <w:r w:rsidRPr="00093200">
        <w:rPr>
          <w:rFonts w:ascii="Arial" w:hAnsi="Arial" w:cs="Arial"/>
          <w:sz w:val="20"/>
          <w:szCs w:val="20"/>
        </w:rPr>
        <w:t xml:space="preserve">Une résolution </w:t>
      </w:r>
      <w:r>
        <w:rPr>
          <w:rFonts w:ascii="Arial" w:hAnsi="Arial" w:cs="Arial"/>
          <w:sz w:val="20"/>
          <w:szCs w:val="20"/>
        </w:rPr>
        <w:t xml:space="preserve">du demandeur </w:t>
      </w:r>
      <w:r w:rsidRPr="00093200">
        <w:rPr>
          <w:rFonts w:ascii="Arial" w:hAnsi="Arial" w:cs="Arial"/>
          <w:sz w:val="20"/>
          <w:szCs w:val="20"/>
        </w:rPr>
        <w:t>mandatant une personne à agir en son nom</w:t>
      </w:r>
      <w:r w:rsidR="00D5150A">
        <w:rPr>
          <w:rFonts w:ascii="Arial" w:hAnsi="Arial" w:cs="Arial"/>
          <w:sz w:val="20"/>
          <w:szCs w:val="20"/>
        </w:rPr>
        <w:t>;</w:t>
      </w:r>
    </w:p>
    <w:p w14:paraId="0E94A8C1" w14:textId="18DDECCE" w:rsidR="0040691F" w:rsidRPr="00093200" w:rsidRDefault="00C238C9" w:rsidP="00C238C9">
      <w:pPr>
        <w:pStyle w:val="En-tte"/>
        <w:numPr>
          <w:ilvl w:val="0"/>
          <w:numId w:val="5"/>
        </w:numPr>
        <w:tabs>
          <w:tab w:val="clear" w:pos="4320"/>
          <w:tab w:val="left" w:pos="540"/>
        </w:tabs>
        <w:spacing w:after="60" w:line="240" w:lineRule="auto"/>
        <w:jc w:val="both"/>
        <w:rPr>
          <w:rFonts w:ascii="Arial" w:hAnsi="Arial" w:cs="Arial"/>
          <w:sz w:val="20"/>
          <w:szCs w:val="20"/>
        </w:rPr>
      </w:pPr>
      <w:r>
        <w:rPr>
          <w:rFonts w:ascii="Arial" w:hAnsi="Arial" w:cs="Arial"/>
          <w:sz w:val="20"/>
          <w:szCs w:val="20"/>
        </w:rPr>
        <w:t>L</w:t>
      </w:r>
      <w:r w:rsidR="0040691F" w:rsidRPr="00093200">
        <w:rPr>
          <w:rFonts w:ascii="Arial" w:hAnsi="Arial" w:cs="Arial"/>
          <w:sz w:val="20"/>
          <w:szCs w:val="20"/>
        </w:rPr>
        <w:t xml:space="preserve">ettres d’appui ou d’engagement des partenaires. </w:t>
      </w:r>
    </w:p>
    <w:p w14:paraId="0344212C" w14:textId="2DD432AD" w:rsidR="0040691F" w:rsidRDefault="0040691F" w:rsidP="0015063D">
      <w:pPr>
        <w:pStyle w:val="En-tte"/>
        <w:spacing w:after="0" w:line="240" w:lineRule="auto"/>
        <w:ind w:left="851"/>
        <w:jc w:val="both"/>
        <w:rPr>
          <w:rFonts w:ascii="Arial" w:hAnsi="Arial" w:cs="Arial"/>
          <w:sz w:val="20"/>
          <w:szCs w:val="20"/>
        </w:rPr>
      </w:pPr>
    </w:p>
    <w:p w14:paraId="40A8E333" w14:textId="3838A331" w:rsidR="00535C32" w:rsidRDefault="00535C32">
      <w:pPr>
        <w:spacing w:after="0" w:line="240" w:lineRule="auto"/>
        <w:rPr>
          <w:rFonts w:ascii="Arial" w:hAnsi="Arial" w:cs="Arial"/>
          <w:sz w:val="20"/>
          <w:szCs w:val="20"/>
        </w:rPr>
      </w:pPr>
      <w:r>
        <w:rPr>
          <w:rFonts w:ascii="Arial" w:hAnsi="Arial" w:cs="Arial"/>
          <w:sz w:val="20"/>
          <w:szCs w:val="20"/>
        </w:rPr>
        <w:br w:type="page"/>
      </w:r>
    </w:p>
    <w:p w14:paraId="6FD9711B" w14:textId="77777777" w:rsidR="00415701" w:rsidRDefault="00415701" w:rsidP="0015063D">
      <w:pPr>
        <w:pStyle w:val="En-tte"/>
        <w:spacing w:after="0" w:line="240" w:lineRule="auto"/>
        <w:ind w:left="851"/>
        <w:jc w:val="both"/>
        <w:rPr>
          <w:rFonts w:ascii="Arial" w:hAnsi="Arial" w:cs="Arial"/>
          <w:sz w:val="20"/>
          <w:szCs w:val="20"/>
        </w:rPr>
      </w:pPr>
    </w:p>
    <w:p w14:paraId="50C292CD" w14:textId="5DD92509" w:rsidR="00FF24E5" w:rsidRDefault="00FF24E5" w:rsidP="001F2E19">
      <w:pPr>
        <w:pStyle w:val="En-tte"/>
        <w:numPr>
          <w:ilvl w:val="0"/>
          <w:numId w:val="1"/>
        </w:numPr>
        <w:tabs>
          <w:tab w:val="clear" w:pos="4320"/>
          <w:tab w:val="left" w:pos="180"/>
        </w:tabs>
        <w:spacing w:after="0" w:line="240" w:lineRule="auto"/>
        <w:ind w:left="-360" w:firstLine="0"/>
        <w:jc w:val="both"/>
        <w:rPr>
          <w:rFonts w:ascii="Arial" w:hAnsi="Arial" w:cs="Arial"/>
          <w:b/>
        </w:rPr>
      </w:pPr>
      <w:r w:rsidRPr="001F13CE">
        <w:rPr>
          <w:rFonts w:ascii="Arial" w:hAnsi="Arial" w:cs="Arial"/>
          <w:b/>
        </w:rPr>
        <w:t>CHEMINEMENT DES DOSSIERS</w:t>
      </w:r>
    </w:p>
    <w:p w14:paraId="6E6EA17C" w14:textId="77777777" w:rsidR="00D5150A" w:rsidRPr="001F13CE" w:rsidRDefault="00D5150A" w:rsidP="00D5150A">
      <w:pPr>
        <w:pStyle w:val="En-tte"/>
        <w:tabs>
          <w:tab w:val="clear" w:pos="4320"/>
          <w:tab w:val="left" w:pos="180"/>
        </w:tabs>
        <w:spacing w:after="0" w:line="240" w:lineRule="auto"/>
        <w:ind w:left="-360"/>
        <w:jc w:val="both"/>
        <w:rPr>
          <w:rFonts w:ascii="Arial" w:hAnsi="Arial" w:cs="Arial"/>
          <w:b/>
        </w:rPr>
      </w:pPr>
    </w:p>
    <w:p w14:paraId="6EA5F50B" w14:textId="77777777" w:rsidR="00FF24E5" w:rsidRDefault="00DD1532" w:rsidP="00C238C9">
      <w:pPr>
        <w:pStyle w:val="En-tte"/>
        <w:numPr>
          <w:ilvl w:val="1"/>
          <w:numId w:val="11"/>
        </w:numPr>
        <w:tabs>
          <w:tab w:val="clear" w:pos="4320"/>
          <w:tab w:val="left" w:pos="540"/>
        </w:tabs>
        <w:spacing w:after="60" w:line="240" w:lineRule="auto"/>
        <w:ind w:left="567" w:hanging="141"/>
        <w:jc w:val="both"/>
        <w:rPr>
          <w:rFonts w:ascii="Arial" w:hAnsi="Arial" w:cs="Arial"/>
          <w:sz w:val="20"/>
          <w:szCs w:val="20"/>
        </w:rPr>
      </w:pPr>
      <w:r>
        <w:rPr>
          <w:rFonts w:ascii="Arial" w:hAnsi="Arial" w:cs="Arial"/>
          <w:sz w:val="20"/>
          <w:szCs w:val="20"/>
        </w:rPr>
        <w:t xml:space="preserve">Dépôt </w:t>
      </w:r>
      <w:r w:rsidR="00FF24E5" w:rsidRPr="00093200">
        <w:rPr>
          <w:rFonts w:ascii="Arial" w:hAnsi="Arial" w:cs="Arial"/>
          <w:sz w:val="20"/>
          <w:szCs w:val="20"/>
        </w:rPr>
        <w:t>à la MRC des Appalaches à l’attention d</w:t>
      </w:r>
      <w:r w:rsidR="00E53565">
        <w:rPr>
          <w:rFonts w:ascii="Arial" w:hAnsi="Arial" w:cs="Arial"/>
          <w:sz w:val="20"/>
          <w:szCs w:val="20"/>
        </w:rPr>
        <w:t xml:space="preserve">u directeur, Louis Laferrière </w:t>
      </w:r>
      <w:r w:rsidR="00FF24E5" w:rsidRPr="00093200">
        <w:rPr>
          <w:rFonts w:ascii="Arial" w:hAnsi="Arial" w:cs="Arial"/>
          <w:sz w:val="20"/>
          <w:szCs w:val="20"/>
        </w:rPr>
        <w:t xml:space="preserve">: Édifice Appalaches, 233, boul. </w:t>
      </w:r>
      <w:r w:rsidR="00FF24E5">
        <w:rPr>
          <w:rFonts w:ascii="Arial" w:hAnsi="Arial" w:cs="Arial"/>
          <w:sz w:val="20"/>
          <w:szCs w:val="20"/>
        </w:rPr>
        <w:t xml:space="preserve">Frontenac </w:t>
      </w:r>
      <w:r w:rsidR="00FF24E5" w:rsidRPr="00093200">
        <w:rPr>
          <w:rFonts w:ascii="Arial" w:hAnsi="Arial" w:cs="Arial"/>
          <w:sz w:val="20"/>
          <w:szCs w:val="20"/>
        </w:rPr>
        <w:t xml:space="preserve">Ouest, </w:t>
      </w:r>
      <w:r w:rsidR="00FF24E5">
        <w:rPr>
          <w:rFonts w:ascii="Arial" w:hAnsi="Arial" w:cs="Arial"/>
          <w:sz w:val="20"/>
          <w:szCs w:val="20"/>
        </w:rPr>
        <w:t>2</w:t>
      </w:r>
      <w:r w:rsidR="00FF24E5" w:rsidRPr="00B71337">
        <w:rPr>
          <w:rFonts w:ascii="Arial" w:hAnsi="Arial" w:cs="Arial"/>
          <w:sz w:val="20"/>
          <w:szCs w:val="20"/>
          <w:vertAlign w:val="superscript"/>
        </w:rPr>
        <w:t>e</w:t>
      </w:r>
      <w:r w:rsidR="00FF24E5">
        <w:rPr>
          <w:rFonts w:ascii="Arial" w:hAnsi="Arial" w:cs="Arial"/>
          <w:sz w:val="20"/>
          <w:szCs w:val="20"/>
        </w:rPr>
        <w:t xml:space="preserve"> étage</w:t>
      </w:r>
      <w:r w:rsidR="007E240D">
        <w:rPr>
          <w:rFonts w:ascii="Arial" w:hAnsi="Arial" w:cs="Arial"/>
          <w:sz w:val="20"/>
          <w:szCs w:val="20"/>
        </w:rPr>
        <w:t>, Thetford Mines (Québec) G6G</w:t>
      </w:r>
      <w:r w:rsidR="00FF24E5" w:rsidRPr="00093200">
        <w:rPr>
          <w:rFonts w:ascii="Arial" w:hAnsi="Arial" w:cs="Arial"/>
          <w:sz w:val="20"/>
          <w:szCs w:val="20"/>
        </w:rPr>
        <w:t xml:space="preserve"> 6K2</w:t>
      </w:r>
      <w:r w:rsidR="00FF24E5">
        <w:rPr>
          <w:rFonts w:ascii="Arial" w:hAnsi="Arial" w:cs="Arial"/>
          <w:sz w:val="20"/>
          <w:szCs w:val="20"/>
        </w:rPr>
        <w:t>.</w:t>
      </w:r>
    </w:p>
    <w:p w14:paraId="6FB68ADF" w14:textId="77777777" w:rsidR="00FF24E5" w:rsidRPr="00093200" w:rsidRDefault="00F33890" w:rsidP="00C238C9">
      <w:pPr>
        <w:pStyle w:val="En-tte"/>
        <w:numPr>
          <w:ilvl w:val="1"/>
          <w:numId w:val="11"/>
        </w:numPr>
        <w:tabs>
          <w:tab w:val="clear" w:pos="4320"/>
          <w:tab w:val="left" w:pos="540"/>
        </w:tabs>
        <w:spacing w:after="60" w:line="240" w:lineRule="auto"/>
        <w:ind w:left="567" w:hanging="141"/>
        <w:jc w:val="both"/>
        <w:rPr>
          <w:rFonts w:ascii="Arial" w:hAnsi="Arial" w:cs="Arial"/>
          <w:sz w:val="20"/>
          <w:szCs w:val="20"/>
        </w:rPr>
      </w:pPr>
      <w:r>
        <w:rPr>
          <w:rFonts w:ascii="Arial" w:hAnsi="Arial" w:cs="Arial"/>
          <w:sz w:val="20"/>
          <w:szCs w:val="20"/>
        </w:rPr>
        <w:t>Préanalyse</w:t>
      </w:r>
      <w:r w:rsidR="00FF24E5">
        <w:rPr>
          <w:rFonts w:ascii="Arial" w:hAnsi="Arial" w:cs="Arial"/>
          <w:sz w:val="20"/>
          <w:szCs w:val="20"/>
        </w:rPr>
        <w:t xml:space="preserve"> des demandes et contact avec les </w:t>
      </w:r>
      <w:r w:rsidR="002808AF">
        <w:rPr>
          <w:rFonts w:ascii="Arial" w:hAnsi="Arial" w:cs="Arial"/>
          <w:sz w:val="20"/>
          <w:szCs w:val="20"/>
        </w:rPr>
        <w:t>promoteurs</w:t>
      </w:r>
      <w:r w:rsidR="00FF24E5">
        <w:rPr>
          <w:rFonts w:ascii="Arial" w:hAnsi="Arial" w:cs="Arial"/>
          <w:sz w:val="20"/>
          <w:szCs w:val="20"/>
        </w:rPr>
        <w:t xml:space="preserve"> s’il y a lieu.</w:t>
      </w:r>
      <w:r w:rsidR="002808AF">
        <w:rPr>
          <w:rFonts w:ascii="Arial" w:hAnsi="Arial" w:cs="Arial"/>
          <w:sz w:val="20"/>
          <w:szCs w:val="20"/>
        </w:rPr>
        <w:t> </w:t>
      </w:r>
    </w:p>
    <w:p w14:paraId="48FA9229" w14:textId="17BAD4EB" w:rsidR="00FF24E5" w:rsidRDefault="00FF24E5" w:rsidP="00C238C9">
      <w:pPr>
        <w:pStyle w:val="En-tte"/>
        <w:numPr>
          <w:ilvl w:val="1"/>
          <w:numId w:val="11"/>
        </w:numPr>
        <w:tabs>
          <w:tab w:val="clear" w:pos="4320"/>
          <w:tab w:val="left" w:pos="540"/>
        </w:tabs>
        <w:spacing w:after="60" w:line="240" w:lineRule="auto"/>
        <w:ind w:left="567" w:hanging="141"/>
        <w:jc w:val="both"/>
        <w:rPr>
          <w:rFonts w:ascii="Arial" w:hAnsi="Arial" w:cs="Arial"/>
          <w:sz w:val="20"/>
          <w:szCs w:val="20"/>
        </w:rPr>
      </w:pPr>
      <w:r w:rsidRPr="00093200">
        <w:rPr>
          <w:rFonts w:ascii="Arial" w:hAnsi="Arial" w:cs="Arial"/>
          <w:sz w:val="20"/>
          <w:szCs w:val="20"/>
        </w:rPr>
        <w:t xml:space="preserve">Analyse des </w:t>
      </w:r>
      <w:r w:rsidR="00B70917">
        <w:rPr>
          <w:rFonts w:ascii="Arial" w:hAnsi="Arial" w:cs="Arial"/>
          <w:sz w:val="20"/>
          <w:szCs w:val="20"/>
        </w:rPr>
        <w:t>dossiers d’intention</w:t>
      </w:r>
      <w:r w:rsidRPr="00093200">
        <w:rPr>
          <w:rFonts w:ascii="Arial" w:hAnsi="Arial" w:cs="Arial"/>
          <w:sz w:val="20"/>
          <w:szCs w:val="20"/>
        </w:rPr>
        <w:t xml:space="preserve"> par le comité </w:t>
      </w:r>
      <w:r w:rsidR="001E787C">
        <w:rPr>
          <w:rFonts w:ascii="Arial" w:hAnsi="Arial" w:cs="Arial"/>
          <w:sz w:val="20"/>
          <w:szCs w:val="20"/>
        </w:rPr>
        <w:t xml:space="preserve">d’analyse </w:t>
      </w:r>
      <w:r w:rsidRPr="00093200">
        <w:rPr>
          <w:rFonts w:ascii="Arial" w:hAnsi="Arial" w:cs="Arial"/>
          <w:sz w:val="20"/>
          <w:szCs w:val="20"/>
        </w:rPr>
        <w:t xml:space="preserve">du Fonds </w:t>
      </w:r>
      <w:r w:rsidR="00B5520E">
        <w:rPr>
          <w:rFonts w:ascii="Arial" w:hAnsi="Arial" w:cs="Arial"/>
          <w:sz w:val="20"/>
          <w:szCs w:val="20"/>
        </w:rPr>
        <w:t>s</w:t>
      </w:r>
      <w:r w:rsidR="00D5150A">
        <w:rPr>
          <w:rFonts w:ascii="Arial" w:hAnsi="Arial" w:cs="Arial"/>
          <w:sz w:val="20"/>
          <w:szCs w:val="20"/>
        </w:rPr>
        <w:t xml:space="preserve">ervices de </w:t>
      </w:r>
      <w:r w:rsidR="00B5520E">
        <w:rPr>
          <w:rFonts w:ascii="Arial" w:hAnsi="Arial" w:cs="Arial"/>
          <w:sz w:val="20"/>
          <w:szCs w:val="20"/>
        </w:rPr>
        <w:t>p</w:t>
      </w:r>
      <w:r w:rsidR="00D5150A">
        <w:rPr>
          <w:rFonts w:ascii="Arial" w:hAnsi="Arial" w:cs="Arial"/>
          <w:sz w:val="20"/>
          <w:szCs w:val="20"/>
        </w:rPr>
        <w:t>roximité</w:t>
      </w:r>
      <w:r w:rsidRPr="00093200">
        <w:rPr>
          <w:rFonts w:ascii="Arial" w:hAnsi="Arial" w:cs="Arial"/>
          <w:sz w:val="20"/>
          <w:szCs w:val="20"/>
        </w:rPr>
        <w:t xml:space="preserve"> de la MRC des Appalaches.</w:t>
      </w:r>
    </w:p>
    <w:p w14:paraId="21F274BD" w14:textId="11550AAB" w:rsidR="00B70917" w:rsidRDefault="00B70917" w:rsidP="00C238C9">
      <w:pPr>
        <w:pStyle w:val="En-tte"/>
        <w:numPr>
          <w:ilvl w:val="1"/>
          <w:numId w:val="11"/>
        </w:numPr>
        <w:tabs>
          <w:tab w:val="clear" w:pos="4320"/>
          <w:tab w:val="left" w:pos="540"/>
        </w:tabs>
        <w:spacing w:after="60" w:line="240" w:lineRule="auto"/>
        <w:ind w:left="567" w:hanging="141"/>
        <w:jc w:val="both"/>
        <w:rPr>
          <w:rFonts w:ascii="Arial" w:hAnsi="Arial" w:cs="Arial"/>
          <w:sz w:val="20"/>
          <w:szCs w:val="20"/>
        </w:rPr>
      </w:pPr>
      <w:r>
        <w:rPr>
          <w:rFonts w:ascii="Arial" w:hAnsi="Arial" w:cs="Arial"/>
          <w:sz w:val="20"/>
          <w:szCs w:val="20"/>
        </w:rPr>
        <w:t>Confirmation aux promoteurs retenus en vue de la préparation de la demande complète;</w:t>
      </w:r>
    </w:p>
    <w:p w14:paraId="047CE9C1" w14:textId="32484F4B" w:rsidR="00B70917" w:rsidRDefault="00B70917" w:rsidP="00C238C9">
      <w:pPr>
        <w:pStyle w:val="En-tte"/>
        <w:numPr>
          <w:ilvl w:val="1"/>
          <w:numId w:val="11"/>
        </w:numPr>
        <w:tabs>
          <w:tab w:val="clear" w:pos="4320"/>
          <w:tab w:val="left" w:pos="540"/>
        </w:tabs>
        <w:spacing w:after="60" w:line="240" w:lineRule="auto"/>
        <w:ind w:left="567" w:hanging="141"/>
        <w:jc w:val="both"/>
        <w:rPr>
          <w:rFonts w:ascii="Arial" w:hAnsi="Arial" w:cs="Arial"/>
          <w:sz w:val="20"/>
          <w:szCs w:val="20"/>
        </w:rPr>
      </w:pPr>
      <w:r>
        <w:rPr>
          <w:rFonts w:ascii="Arial" w:hAnsi="Arial" w:cs="Arial"/>
          <w:sz w:val="20"/>
          <w:szCs w:val="20"/>
        </w:rPr>
        <w:t>Préanalyse des demandes et contact avec les promoteurs s’il y a lieu; </w:t>
      </w:r>
    </w:p>
    <w:p w14:paraId="1B16AED0" w14:textId="1272DCA0" w:rsidR="00B70917" w:rsidRPr="00093200" w:rsidRDefault="00B70917" w:rsidP="00C238C9">
      <w:pPr>
        <w:pStyle w:val="En-tte"/>
        <w:numPr>
          <w:ilvl w:val="1"/>
          <w:numId w:val="11"/>
        </w:numPr>
        <w:tabs>
          <w:tab w:val="clear" w:pos="4320"/>
          <w:tab w:val="left" w:pos="540"/>
        </w:tabs>
        <w:spacing w:after="60" w:line="240" w:lineRule="auto"/>
        <w:ind w:left="567" w:hanging="141"/>
        <w:jc w:val="both"/>
        <w:rPr>
          <w:rFonts w:ascii="Arial" w:hAnsi="Arial" w:cs="Arial"/>
          <w:sz w:val="20"/>
          <w:szCs w:val="20"/>
        </w:rPr>
      </w:pPr>
      <w:r w:rsidRPr="00093200">
        <w:rPr>
          <w:rFonts w:ascii="Arial" w:hAnsi="Arial" w:cs="Arial"/>
          <w:sz w:val="20"/>
          <w:szCs w:val="20"/>
        </w:rPr>
        <w:t xml:space="preserve">Analyse des </w:t>
      </w:r>
      <w:r>
        <w:rPr>
          <w:rFonts w:ascii="Arial" w:hAnsi="Arial" w:cs="Arial"/>
          <w:sz w:val="20"/>
          <w:szCs w:val="20"/>
        </w:rPr>
        <w:t>demandes complètes</w:t>
      </w:r>
      <w:r w:rsidRPr="00093200">
        <w:rPr>
          <w:rFonts w:ascii="Arial" w:hAnsi="Arial" w:cs="Arial"/>
          <w:sz w:val="20"/>
          <w:szCs w:val="20"/>
        </w:rPr>
        <w:t xml:space="preserve"> par le comité </w:t>
      </w:r>
      <w:r>
        <w:rPr>
          <w:rFonts w:ascii="Arial" w:hAnsi="Arial" w:cs="Arial"/>
          <w:sz w:val="20"/>
          <w:szCs w:val="20"/>
        </w:rPr>
        <w:t xml:space="preserve">d’analyse </w:t>
      </w:r>
      <w:r w:rsidRPr="00093200">
        <w:rPr>
          <w:rFonts w:ascii="Arial" w:hAnsi="Arial" w:cs="Arial"/>
          <w:sz w:val="20"/>
          <w:szCs w:val="20"/>
        </w:rPr>
        <w:t xml:space="preserve">du Fonds </w:t>
      </w:r>
      <w:r w:rsidR="00B5520E">
        <w:rPr>
          <w:rFonts w:ascii="Arial" w:hAnsi="Arial" w:cs="Arial"/>
          <w:sz w:val="20"/>
          <w:szCs w:val="20"/>
        </w:rPr>
        <w:t>s</w:t>
      </w:r>
      <w:r>
        <w:rPr>
          <w:rFonts w:ascii="Arial" w:hAnsi="Arial" w:cs="Arial"/>
          <w:sz w:val="20"/>
          <w:szCs w:val="20"/>
        </w:rPr>
        <w:t xml:space="preserve">ervices de </w:t>
      </w:r>
      <w:r w:rsidR="00B5520E">
        <w:rPr>
          <w:rFonts w:ascii="Arial" w:hAnsi="Arial" w:cs="Arial"/>
          <w:sz w:val="20"/>
          <w:szCs w:val="20"/>
        </w:rPr>
        <w:t>p</w:t>
      </w:r>
      <w:r>
        <w:rPr>
          <w:rFonts w:ascii="Arial" w:hAnsi="Arial" w:cs="Arial"/>
          <w:sz w:val="20"/>
          <w:szCs w:val="20"/>
        </w:rPr>
        <w:t>roximité</w:t>
      </w:r>
      <w:r w:rsidRPr="00093200">
        <w:rPr>
          <w:rFonts w:ascii="Arial" w:hAnsi="Arial" w:cs="Arial"/>
          <w:sz w:val="20"/>
          <w:szCs w:val="20"/>
        </w:rPr>
        <w:t xml:space="preserve"> de la MRC des Appalaches</w:t>
      </w:r>
      <w:r>
        <w:rPr>
          <w:rFonts w:ascii="Arial" w:hAnsi="Arial" w:cs="Arial"/>
          <w:sz w:val="20"/>
          <w:szCs w:val="20"/>
        </w:rPr>
        <w:t>;</w:t>
      </w:r>
    </w:p>
    <w:p w14:paraId="4FC60031" w14:textId="632644CF" w:rsidR="00FF24E5" w:rsidRDefault="001E787C" w:rsidP="00C238C9">
      <w:pPr>
        <w:pStyle w:val="En-tte"/>
        <w:numPr>
          <w:ilvl w:val="1"/>
          <w:numId w:val="11"/>
        </w:numPr>
        <w:tabs>
          <w:tab w:val="clear" w:pos="4320"/>
          <w:tab w:val="left" w:pos="540"/>
        </w:tabs>
        <w:spacing w:after="60" w:line="240" w:lineRule="auto"/>
        <w:ind w:left="567" w:hanging="141"/>
        <w:jc w:val="both"/>
        <w:rPr>
          <w:rFonts w:ascii="Arial" w:hAnsi="Arial" w:cs="Arial"/>
          <w:sz w:val="20"/>
          <w:szCs w:val="20"/>
        </w:rPr>
      </w:pPr>
      <w:r w:rsidRPr="00B70917">
        <w:rPr>
          <w:rFonts w:ascii="Arial" w:hAnsi="Arial" w:cs="Arial"/>
          <w:sz w:val="20"/>
          <w:szCs w:val="20"/>
        </w:rPr>
        <w:t>Recommandation</w:t>
      </w:r>
      <w:r>
        <w:rPr>
          <w:rFonts w:ascii="Arial" w:hAnsi="Arial" w:cs="Arial"/>
          <w:sz w:val="20"/>
          <w:szCs w:val="20"/>
        </w:rPr>
        <w:t xml:space="preserve"> du comité d’analyse au Conseil des maires.</w:t>
      </w:r>
    </w:p>
    <w:p w14:paraId="4E2AAD1D" w14:textId="4150BB2E" w:rsidR="00415701" w:rsidRPr="008356B3" w:rsidRDefault="00415701" w:rsidP="00C238C9">
      <w:pPr>
        <w:pStyle w:val="En-tte"/>
        <w:numPr>
          <w:ilvl w:val="1"/>
          <w:numId w:val="11"/>
        </w:numPr>
        <w:tabs>
          <w:tab w:val="clear" w:pos="4320"/>
          <w:tab w:val="left" w:pos="540"/>
        </w:tabs>
        <w:spacing w:after="60" w:line="240" w:lineRule="auto"/>
        <w:ind w:left="567" w:hanging="141"/>
        <w:jc w:val="both"/>
        <w:rPr>
          <w:rFonts w:ascii="Arial" w:hAnsi="Arial" w:cs="Arial"/>
          <w:sz w:val="20"/>
          <w:szCs w:val="20"/>
        </w:rPr>
      </w:pPr>
      <w:r w:rsidRPr="008356B3">
        <w:rPr>
          <w:rFonts w:ascii="Arial" w:hAnsi="Arial" w:cs="Arial"/>
          <w:sz w:val="20"/>
          <w:szCs w:val="20"/>
        </w:rPr>
        <w:t>Validation par le Comité directeur de l’entente spécifique Chaudière-Appalaches.</w:t>
      </w:r>
    </w:p>
    <w:p w14:paraId="7A0234B5" w14:textId="4710AD4F" w:rsidR="00FF24E5" w:rsidRDefault="00FF24E5" w:rsidP="00C238C9">
      <w:pPr>
        <w:pStyle w:val="En-tte"/>
        <w:numPr>
          <w:ilvl w:val="1"/>
          <w:numId w:val="11"/>
        </w:numPr>
        <w:tabs>
          <w:tab w:val="clear" w:pos="4320"/>
          <w:tab w:val="left" w:pos="540"/>
        </w:tabs>
        <w:spacing w:after="60" w:line="240" w:lineRule="auto"/>
        <w:ind w:left="567" w:hanging="141"/>
        <w:jc w:val="both"/>
        <w:rPr>
          <w:rFonts w:ascii="Arial" w:hAnsi="Arial" w:cs="Arial"/>
          <w:sz w:val="20"/>
          <w:szCs w:val="20"/>
        </w:rPr>
      </w:pPr>
      <w:r w:rsidRPr="00093200">
        <w:rPr>
          <w:rFonts w:ascii="Arial" w:hAnsi="Arial" w:cs="Arial"/>
          <w:sz w:val="20"/>
          <w:szCs w:val="20"/>
        </w:rPr>
        <w:t xml:space="preserve">Versement de la première tranche de l’aide financière à la suite de la signature du protocole. </w:t>
      </w:r>
    </w:p>
    <w:p w14:paraId="65D593F4" w14:textId="2B4F64D0" w:rsidR="00EC4250" w:rsidRPr="00093200" w:rsidRDefault="00EC4250" w:rsidP="00C238C9">
      <w:pPr>
        <w:pStyle w:val="En-tte"/>
        <w:numPr>
          <w:ilvl w:val="1"/>
          <w:numId w:val="11"/>
        </w:numPr>
        <w:tabs>
          <w:tab w:val="clear" w:pos="4320"/>
          <w:tab w:val="left" w:pos="540"/>
        </w:tabs>
        <w:spacing w:after="60" w:line="240" w:lineRule="auto"/>
        <w:ind w:left="567" w:hanging="141"/>
        <w:jc w:val="both"/>
        <w:rPr>
          <w:rFonts w:ascii="Arial" w:hAnsi="Arial" w:cs="Arial"/>
          <w:sz w:val="20"/>
          <w:szCs w:val="20"/>
        </w:rPr>
      </w:pPr>
      <w:r w:rsidRPr="00EC4250">
        <w:rPr>
          <w:rFonts w:ascii="Arial" w:hAnsi="Arial" w:cs="Arial"/>
          <w:sz w:val="20"/>
          <w:szCs w:val="20"/>
        </w:rPr>
        <w:t xml:space="preserve">Les projets retenus </w:t>
      </w:r>
      <w:r w:rsidR="00C87FB7">
        <w:rPr>
          <w:rFonts w:ascii="Arial" w:hAnsi="Arial" w:cs="Arial"/>
          <w:sz w:val="20"/>
          <w:szCs w:val="20"/>
        </w:rPr>
        <w:t>feront</w:t>
      </w:r>
      <w:r w:rsidRPr="00EC4250">
        <w:rPr>
          <w:rFonts w:ascii="Arial" w:hAnsi="Arial" w:cs="Arial"/>
          <w:sz w:val="20"/>
          <w:szCs w:val="20"/>
        </w:rPr>
        <w:t xml:space="preserve"> l’objet d’un protocole de visibilité et d’une annonce publique.</w:t>
      </w:r>
    </w:p>
    <w:p w14:paraId="41AD0CF3" w14:textId="77777777" w:rsidR="00FF24E5" w:rsidRDefault="00FF24E5" w:rsidP="00C238C9">
      <w:pPr>
        <w:pStyle w:val="En-tte"/>
        <w:numPr>
          <w:ilvl w:val="1"/>
          <w:numId w:val="11"/>
        </w:numPr>
        <w:tabs>
          <w:tab w:val="clear" w:pos="4320"/>
          <w:tab w:val="left" w:pos="540"/>
        </w:tabs>
        <w:spacing w:after="60" w:line="240" w:lineRule="auto"/>
        <w:ind w:left="567" w:hanging="141"/>
        <w:jc w:val="both"/>
        <w:rPr>
          <w:rFonts w:ascii="Arial" w:hAnsi="Arial" w:cs="Arial"/>
          <w:sz w:val="20"/>
          <w:szCs w:val="20"/>
        </w:rPr>
      </w:pPr>
      <w:r w:rsidRPr="00093200">
        <w:rPr>
          <w:rFonts w:ascii="Arial" w:hAnsi="Arial" w:cs="Arial"/>
          <w:sz w:val="20"/>
          <w:szCs w:val="20"/>
        </w:rPr>
        <w:t xml:space="preserve">Versement de la deuxième tranche de l’aide financière à la suite du dépôt du rapport et des pièces justificatives sur le formulaire prévu à cette fin. </w:t>
      </w:r>
    </w:p>
    <w:p w14:paraId="26D6903C" w14:textId="77777777" w:rsidR="001E787C" w:rsidRDefault="001E787C" w:rsidP="001E787C">
      <w:pPr>
        <w:pStyle w:val="En-tte"/>
        <w:tabs>
          <w:tab w:val="clear" w:pos="4320"/>
          <w:tab w:val="left" w:pos="540"/>
        </w:tabs>
        <w:spacing w:after="60" w:line="240" w:lineRule="auto"/>
        <w:jc w:val="both"/>
        <w:rPr>
          <w:rFonts w:ascii="Arial" w:hAnsi="Arial" w:cs="Arial"/>
          <w:sz w:val="20"/>
          <w:szCs w:val="20"/>
        </w:rPr>
      </w:pPr>
    </w:p>
    <w:p w14:paraId="10680BFE" w14:textId="77777777" w:rsidR="00827FC1" w:rsidRDefault="00827FC1" w:rsidP="001E787C">
      <w:pPr>
        <w:pStyle w:val="En-tte"/>
        <w:tabs>
          <w:tab w:val="clear" w:pos="4320"/>
          <w:tab w:val="left" w:pos="540"/>
        </w:tabs>
        <w:spacing w:after="60" w:line="240" w:lineRule="auto"/>
        <w:jc w:val="both"/>
        <w:rPr>
          <w:rFonts w:ascii="Arial" w:hAnsi="Arial" w:cs="Arial"/>
          <w:sz w:val="20"/>
          <w:szCs w:val="20"/>
        </w:rPr>
      </w:pPr>
    </w:p>
    <w:p w14:paraId="02A0B99D" w14:textId="77777777" w:rsidR="00FF24E5" w:rsidRDefault="00FF24E5" w:rsidP="001F2E19">
      <w:pPr>
        <w:pStyle w:val="En-tte"/>
        <w:numPr>
          <w:ilvl w:val="0"/>
          <w:numId w:val="1"/>
        </w:numPr>
        <w:tabs>
          <w:tab w:val="left" w:pos="180"/>
        </w:tabs>
        <w:spacing w:after="0" w:line="240" w:lineRule="auto"/>
        <w:ind w:left="-360" w:firstLine="0"/>
        <w:jc w:val="both"/>
        <w:rPr>
          <w:rFonts w:ascii="Arial" w:hAnsi="Arial" w:cs="Arial"/>
          <w:b/>
        </w:rPr>
      </w:pPr>
      <w:bookmarkStart w:id="4" w:name="_Hlk65672481"/>
      <w:r w:rsidRPr="001F13CE">
        <w:rPr>
          <w:rFonts w:ascii="Arial" w:hAnsi="Arial" w:cs="Arial"/>
          <w:b/>
        </w:rPr>
        <w:t>MODALITÉS DE VERSEMENT ET SUIVI DES PROJETS</w:t>
      </w:r>
    </w:p>
    <w:bookmarkEnd w:id="4"/>
    <w:p w14:paraId="6AFD6133" w14:textId="17A2BB1F" w:rsidR="00FF24E5" w:rsidRPr="00093200" w:rsidRDefault="00FF24E5" w:rsidP="001F2E19">
      <w:pPr>
        <w:pStyle w:val="En-tte"/>
        <w:tabs>
          <w:tab w:val="clear" w:pos="4320"/>
        </w:tabs>
        <w:spacing w:before="120" w:after="0" w:line="240" w:lineRule="auto"/>
        <w:ind w:left="187"/>
        <w:jc w:val="both"/>
        <w:rPr>
          <w:rFonts w:ascii="Arial" w:hAnsi="Arial" w:cs="Arial"/>
          <w:sz w:val="20"/>
          <w:szCs w:val="20"/>
        </w:rPr>
      </w:pPr>
      <w:r w:rsidRPr="00093200">
        <w:rPr>
          <w:rFonts w:ascii="Arial" w:hAnsi="Arial" w:cs="Arial"/>
          <w:sz w:val="20"/>
          <w:szCs w:val="20"/>
        </w:rPr>
        <w:tab/>
        <w:t xml:space="preserve">L’aide attribuée sera consentie </w:t>
      </w:r>
      <w:r w:rsidRPr="00590D43">
        <w:rPr>
          <w:rFonts w:ascii="Arial" w:hAnsi="Arial" w:cs="Arial"/>
          <w:b/>
          <w:bCs/>
          <w:sz w:val="20"/>
          <w:szCs w:val="20"/>
        </w:rPr>
        <w:t>sous forme de subvention</w:t>
      </w:r>
      <w:r w:rsidRPr="00093200">
        <w:rPr>
          <w:rFonts w:ascii="Arial" w:hAnsi="Arial" w:cs="Arial"/>
          <w:sz w:val="20"/>
          <w:szCs w:val="20"/>
        </w:rPr>
        <w:t xml:space="preserve"> (contribution non-remboursable) </w:t>
      </w:r>
      <w:r w:rsidR="002D094A">
        <w:rPr>
          <w:rFonts w:ascii="Arial" w:hAnsi="Arial" w:cs="Arial"/>
          <w:sz w:val="20"/>
          <w:szCs w:val="20"/>
        </w:rPr>
        <w:t xml:space="preserve">et les </w:t>
      </w:r>
      <w:r w:rsidRPr="002D094A">
        <w:rPr>
          <w:rFonts w:ascii="Arial" w:hAnsi="Arial" w:cs="Arial"/>
          <w:sz w:val="20"/>
          <w:szCs w:val="20"/>
        </w:rPr>
        <w:t>versements</w:t>
      </w:r>
      <w:r w:rsidR="002D094A" w:rsidRPr="002D094A">
        <w:rPr>
          <w:rFonts w:ascii="Arial" w:hAnsi="Arial" w:cs="Arial"/>
          <w:sz w:val="20"/>
          <w:szCs w:val="20"/>
        </w:rPr>
        <w:t xml:space="preserve"> seront modulés en fonction du financement accordé</w:t>
      </w:r>
      <w:r w:rsidR="002D094A">
        <w:rPr>
          <w:rFonts w:ascii="Arial" w:hAnsi="Arial" w:cs="Arial"/>
          <w:b/>
          <w:bCs/>
          <w:sz w:val="20"/>
          <w:szCs w:val="20"/>
        </w:rPr>
        <w:t>.</w:t>
      </w:r>
      <w:r w:rsidR="002D094A">
        <w:rPr>
          <w:rFonts w:ascii="Arial" w:hAnsi="Arial" w:cs="Arial"/>
          <w:sz w:val="20"/>
          <w:szCs w:val="20"/>
        </w:rPr>
        <w:t xml:space="preserve"> Le dernier versement</w:t>
      </w:r>
      <w:r w:rsidRPr="00093200">
        <w:rPr>
          <w:rFonts w:ascii="Arial" w:hAnsi="Arial" w:cs="Arial"/>
          <w:sz w:val="20"/>
          <w:szCs w:val="20"/>
        </w:rPr>
        <w:t xml:space="preserve"> </w:t>
      </w:r>
      <w:r w:rsidR="002D094A">
        <w:rPr>
          <w:rFonts w:ascii="Arial" w:hAnsi="Arial" w:cs="Arial"/>
          <w:sz w:val="20"/>
          <w:szCs w:val="20"/>
        </w:rPr>
        <w:t xml:space="preserve">sera attribué </w:t>
      </w:r>
      <w:r w:rsidRPr="00093200">
        <w:rPr>
          <w:rFonts w:ascii="Arial" w:hAnsi="Arial" w:cs="Arial"/>
          <w:sz w:val="20"/>
          <w:szCs w:val="20"/>
        </w:rPr>
        <w:t xml:space="preserve">lors de la remise du rapport du projet complété (formulaire prévu à cette fin et pièces justificatives à l’appui).  </w:t>
      </w:r>
    </w:p>
    <w:p w14:paraId="1586BEF8" w14:textId="77777777" w:rsidR="00FF24E5" w:rsidRPr="00093200" w:rsidRDefault="00FF24E5" w:rsidP="001F2E19">
      <w:pPr>
        <w:pStyle w:val="En-tte"/>
        <w:tabs>
          <w:tab w:val="clear" w:pos="4320"/>
        </w:tabs>
        <w:spacing w:after="0" w:line="240" w:lineRule="auto"/>
        <w:ind w:left="180"/>
        <w:jc w:val="both"/>
        <w:rPr>
          <w:rFonts w:ascii="Arial" w:hAnsi="Arial" w:cs="Arial"/>
          <w:sz w:val="20"/>
          <w:szCs w:val="20"/>
        </w:rPr>
      </w:pPr>
    </w:p>
    <w:p w14:paraId="6D58E79D" w14:textId="78EDF523" w:rsidR="00FF24E5" w:rsidRPr="00093200" w:rsidRDefault="00FF24E5" w:rsidP="001F2E19">
      <w:pPr>
        <w:pStyle w:val="En-tte"/>
        <w:tabs>
          <w:tab w:val="clear" w:pos="4320"/>
        </w:tabs>
        <w:spacing w:after="0" w:line="240" w:lineRule="auto"/>
        <w:ind w:left="180"/>
        <w:jc w:val="both"/>
        <w:rPr>
          <w:rFonts w:ascii="Arial" w:hAnsi="Arial" w:cs="Arial"/>
          <w:sz w:val="20"/>
          <w:szCs w:val="20"/>
        </w:rPr>
      </w:pPr>
      <w:r w:rsidRPr="00093200">
        <w:rPr>
          <w:rFonts w:ascii="Arial" w:hAnsi="Arial" w:cs="Arial"/>
          <w:sz w:val="20"/>
          <w:szCs w:val="20"/>
        </w:rPr>
        <w:t xml:space="preserve">Tous les projets autorisés feront l’objet d’un protocole d’entente entre la MRC et </w:t>
      </w:r>
      <w:r w:rsidR="00B70917">
        <w:rPr>
          <w:rFonts w:ascii="Arial" w:hAnsi="Arial" w:cs="Arial"/>
          <w:sz w:val="20"/>
          <w:szCs w:val="20"/>
        </w:rPr>
        <w:t>le</w:t>
      </w:r>
      <w:r w:rsidR="001E787C">
        <w:rPr>
          <w:rFonts w:ascii="Arial" w:hAnsi="Arial" w:cs="Arial"/>
          <w:sz w:val="20"/>
          <w:szCs w:val="20"/>
        </w:rPr>
        <w:t xml:space="preserve"> promoteur</w:t>
      </w:r>
      <w:r w:rsidRPr="00093200">
        <w:rPr>
          <w:rFonts w:ascii="Arial" w:hAnsi="Arial" w:cs="Arial"/>
          <w:sz w:val="20"/>
          <w:szCs w:val="20"/>
        </w:rPr>
        <w:t>. Ce protocole définit les conditions de versement et les obligations des parties.</w:t>
      </w:r>
    </w:p>
    <w:p w14:paraId="06BA62BB" w14:textId="77777777" w:rsidR="00FF24E5" w:rsidRPr="00093200" w:rsidRDefault="00FF24E5" w:rsidP="005B50AF">
      <w:pPr>
        <w:pStyle w:val="En-tte"/>
        <w:spacing w:after="0" w:line="240" w:lineRule="auto"/>
        <w:ind w:left="426"/>
        <w:jc w:val="both"/>
        <w:rPr>
          <w:rFonts w:ascii="Arial" w:hAnsi="Arial" w:cs="Arial"/>
          <w:sz w:val="20"/>
          <w:szCs w:val="20"/>
        </w:rPr>
      </w:pPr>
    </w:p>
    <w:p w14:paraId="376A5A9A" w14:textId="51833DB2" w:rsidR="00B85908" w:rsidRDefault="00B85908">
      <w:pPr>
        <w:spacing w:after="0" w:line="240" w:lineRule="auto"/>
        <w:rPr>
          <w:rFonts w:ascii="Arial" w:hAnsi="Arial" w:cs="Arial"/>
          <w:sz w:val="20"/>
          <w:szCs w:val="20"/>
        </w:rPr>
      </w:pPr>
    </w:p>
    <w:p w14:paraId="7AA344D1" w14:textId="6637F82D" w:rsidR="002808AF" w:rsidRPr="00B85908" w:rsidRDefault="00FF24E5" w:rsidP="00B85908">
      <w:pPr>
        <w:pStyle w:val="En-tte"/>
        <w:tabs>
          <w:tab w:val="clear" w:pos="4320"/>
        </w:tabs>
        <w:spacing w:after="0" w:line="240" w:lineRule="auto"/>
        <w:ind w:left="180"/>
        <w:jc w:val="both"/>
        <w:rPr>
          <w:rFonts w:ascii="Arial" w:hAnsi="Arial" w:cs="Arial"/>
          <w:sz w:val="20"/>
          <w:szCs w:val="20"/>
        </w:rPr>
      </w:pPr>
      <w:r w:rsidRPr="00B85908">
        <w:rPr>
          <w:rFonts w:ascii="Arial" w:hAnsi="Arial" w:cs="Arial"/>
          <w:sz w:val="20"/>
          <w:szCs w:val="20"/>
        </w:rPr>
        <w:t xml:space="preserve">Pour toute question relative au Fonds </w:t>
      </w:r>
      <w:r w:rsidR="00B5520E">
        <w:rPr>
          <w:rFonts w:ascii="Arial" w:hAnsi="Arial" w:cs="Arial"/>
          <w:sz w:val="20"/>
          <w:szCs w:val="20"/>
        </w:rPr>
        <w:t>s</w:t>
      </w:r>
      <w:r w:rsidR="00196FDE" w:rsidRPr="00B85908">
        <w:rPr>
          <w:rFonts w:ascii="Arial" w:hAnsi="Arial" w:cs="Arial"/>
          <w:sz w:val="20"/>
          <w:szCs w:val="20"/>
        </w:rPr>
        <w:t xml:space="preserve">ervices de </w:t>
      </w:r>
      <w:r w:rsidR="00B5520E">
        <w:rPr>
          <w:rFonts w:ascii="Arial" w:hAnsi="Arial" w:cs="Arial"/>
          <w:sz w:val="20"/>
          <w:szCs w:val="20"/>
        </w:rPr>
        <w:t>p</w:t>
      </w:r>
      <w:r w:rsidR="00196FDE" w:rsidRPr="00B85908">
        <w:rPr>
          <w:rFonts w:ascii="Arial" w:hAnsi="Arial" w:cs="Arial"/>
          <w:sz w:val="20"/>
          <w:szCs w:val="20"/>
        </w:rPr>
        <w:t>roximité</w:t>
      </w:r>
      <w:r w:rsidRPr="00B85908">
        <w:rPr>
          <w:rFonts w:ascii="Arial" w:hAnsi="Arial" w:cs="Arial"/>
          <w:sz w:val="20"/>
          <w:szCs w:val="20"/>
        </w:rPr>
        <w:t xml:space="preserve">, veuillez communiquer avec </w:t>
      </w:r>
      <w:r w:rsidR="001E787C" w:rsidRPr="00B85908">
        <w:rPr>
          <w:rFonts w:ascii="Arial" w:hAnsi="Arial" w:cs="Arial"/>
          <w:sz w:val="20"/>
          <w:szCs w:val="20"/>
        </w:rPr>
        <w:t>la conseillère en</w:t>
      </w:r>
      <w:r w:rsidRPr="00B85908">
        <w:rPr>
          <w:rFonts w:ascii="Arial" w:hAnsi="Arial" w:cs="Arial"/>
          <w:sz w:val="20"/>
          <w:szCs w:val="20"/>
        </w:rPr>
        <w:t xml:space="preserve"> développement</w:t>
      </w:r>
      <w:r w:rsidR="002808AF" w:rsidRPr="00B85908">
        <w:rPr>
          <w:rFonts w:ascii="Arial" w:hAnsi="Arial" w:cs="Arial"/>
          <w:sz w:val="20"/>
          <w:szCs w:val="20"/>
        </w:rPr>
        <w:t>:</w:t>
      </w:r>
    </w:p>
    <w:p w14:paraId="6493F81D" w14:textId="77777777" w:rsidR="002808AF" w:rsidRDefault="002808AF" w:rsidP="001F2E19">
      <w:pPr>
        <w:pStyle w:val="En-tte"/>
        <w:spacing w:after="0" w:line="240" w:lineRule="auto"/>
        <w:ind w:left="-360"/>
        <w:jc w:val="both"/>
        <w:rPr>
          <w:rFonts w:ascii="Arial" w:hAnsi="Arial" w:cs="Arial"/>
          <w:i/>
          <w:sz w:val="20"/>
          <w:szCs w:val="20"/>
        </w:rPr>
      </w:pPr>
    </w:p>
    <w:p w14:paraId="1BA269D9" w14:textId="3ED82980" w:rsidR="002808AF" w:rsidRPr="00B85908" w:rsidRDefault="00FF24E5" w:rsidP="00C238C9">
      <w:pPr>
        <w:pStyle w:val="En-tte"/>
        <w:numPr>
          <w:ilvl w:val="0"/>
          <w:numId w:val="6"/>
        </w:numPr>
        <w:spacing w:after="0" w:line="240" w:lineRule="auto"/>
        <w:jc w:val="both"/>
        <w:rPr>
          <w:rStyle w:val="Lienhypertexte"/>
          <w:rFonts w:ascii="Arial" w:hAnsi="Arial" w:cs="Arial"/>
          <w:i/>
          <w:color w:val="auto"/>
          <w:sz w:val="20"/>
          <w:szCs w:val="20"/>
          <w:u w:val="none"/>
        </w:rPr>
      </w:pPr>
      <w:r w:rsidRPr="00B85908">
        <w:rPr>
          <w:rFonts w:ascii="Arial" w:hAnsi="Arial" w:cs="Arial"/>
          <w:sz w:val="20"/>
          <w:szCs w:val="20"/>
        </w:rPr>
        <w:t xml:space="preserve">Carole Mercier au </w:t>
      </w:r>
      <w:bookmarkStart w:id="5" w:name="_Hlk43290890"/>
      <w:r w:rsidRPr="00B85908">
        <w:rPr>
          <w:rFonts w:ascii="Arial" w:hAnsi="Arial" w:cs="Arial"/>
          <w:sz w:val="20"/>
          <w:szCs w:val="20"/>
        </w:rPr>
        <w:t>418</w:t>
      </w:r>
      <w:r w:rsidR="00535C32">
        <w:rPr>
          <w:rFonts w:ascii="Arial" w:hAnsi="Arial" w:cs="Arial"/>
          <w:sz w:val="20"/>
          <w:szCs w:val="20"/>
        </w:rPr>
        <w:t>-</w:t>
      </w:r>
      <w:r w:rsidRPr="00B85908">
        <w:rPr>
          <w:rFonts w:ascii="Arial" w:hAnsi="Arial" w:cs="Arial"/>
          <w:sz w:val="20"/>
          <w:szCs w:val="20"/>
        </w:rPr>
        <w:t>33</w:t>
      </w:r>
      <w:r w:rsidR="00196FDE" w:rsidRPr="00B85908">
        <w:rPr>
          <w:rFonts w:ascii="Arial" w:hAnsi="Arial" w:cs="Arial"/>
          <w:sz w:val="20"/>
          <w:szCs w:val="20"/>
        </w:rPr>
        <w:t>3</w:t>
      </w:r>
      <w:r w:rsidRPr="00B85908">
        <w:rPr>
          <w:rFonts w:ascii="Arial" w:hAnsi="Arial" w:cs="Arial"/>
          <w:sz w:val="20"/>
          <w:szCs w:val="20"/>
        </w:rPr>
        <w:t>-</w:t>
      </w:r>
      <w:bookmarkEnd w:id="5"/>
      <w:r w:rsidR="00196FDE" w:rsidRPr="00B85908">
        <w:rPr>
          <w:rFonts w:ascii="Arial" w:hAnsi="Arial" w:cs="Arial"/>
          <w:sz w:val="20"/>
          <w:szCs w:val="20"/>
        </w:rPr>
        <w:t>4498</w:t>
      </w:r>
      <w:r w:rsidRPr="008356B3">
        <w:rPr>
          <w:rFonts w:ascii="Arial" w:hAnsi="Arial" w:cs="Arial"/>
          <w:i/>
          <w:sz w:val="20"/>
          <w:szCs w:val="20"/>
        </w:rPr>
        <w:t xml:space="preserve">, </w:t>
      </w:r>
      <w:hyperlink r:id="rId9" w:history="1">
        <w:r w:rsidR="002808AF" w:rsidRPr="008356B3">
          <w:rPr>
            <w:rStyle w:val="Lienhypertexte"/>
            <w:rFonts w:ascii="Arial" w:hAnsi="Arial" w:cs="Arial"/>
            <w:i/>
            <w:sz w:val="20"/>
            <w:szCs w:val="20"/>
          </w:rPr>
          <w:t>cmercier@mrcdesappalaches.ca</w:t>
        </w:r>
      </w:hyperlink>
    </w:p>
    <w:p w14:paraId="6EE93123" w14:textId="030EEDBA" w:rsidR="00B85908" w:rsidRDefault="00B85908" w:rsidP="00B85908">
      <w:pPr>
        <w:pStyle w:val="En-tte"/>
        <w:spacing w:after="0" w:line="240" w:lineRule="auto"/>
        <w:jc w:val="both"/>
        <w:rPr>
          <w:rFonts w:ascii="Arial" w:hAnsi="Arial" w:cs="Arial"/>
          <w:i/>
          <w:sz w:val="20"/>
          <w:szCs w:val="20"/>
        </w:rPr>
      </w:pPr>
    </w:p>
    <w:p w14:paraId="6EC29C29" w14:textId="77777777" w:rsidR="00B85908" w:rsidRPr="008356B3" w:rsidRDefault="00B85908" w:rsidP="00B85908">
      <w:pPr>
        <w:pStyle w:val="En-tte"/>
        <w:spacing w:after="0" w:line="240" w:lineRule="auto"/>
        <w:jc w:val="both"/>
        <w:rPr>
          <w:rFonts w:ascii="Arial" w:hAnsi="Arial" w:cs="Arial"/>
          <w:i/>
          <w:sz w:val="20"/>
          <w:szCs w:val="20"/>
        </w:rPr>
      </w:pPr>
    </w:p>
    <w:p w14:paraId="224F8C54" w14:textId="401219F3" w:rsidR="002808AF" w:rsidRDefault="002808AF" w:rsidP="002808AF">
      <w:pPr>
        <w:pStyle w:val="En-tte"/>
        <w:spacing w:after="0" w:line="240" w:lineRule="auto"/>
        <w:ind w:left="360"/>
        <w:jc w:val="both"/>
        <w:rPr>
          <w:rFonts w:ascii="Arial" w:hAnsi="Arial" w:cs="Arial"/>
          <w:i/>
          <w:sz w:val="20"/>
          <w:szCs w:val="20"/>
        </w:rPr>
      </w:pPr>
    </w:p>
    <w:p w14:paraId="117A639C" w14:textId="5B4363E2" w:rsidR="00196FDE" w:rsidRDefault="00196FDE" w:rsidP="00196FDE">
      <w:pPr>
        <w:pStyle w:val="En-tte"/>
        <w:numPr>
          <w:ilvl w:val="0"/>
          <w:numId w:val="1"/>
        </w:numPr>
        <w:tabs>
          <w:tab w:val="left" w:pos="180"/>
        </w:tabs>
        <w:spacing w:after="0" w:line="240" w:lineRule="auto"/>
        <w:ind w:left="-360" w:firstLine="0"/>
        <w:jc w:val="both"/>
        <w:rPr>
          <w:rFonts w:ascii="Arial" w:hAnsi="Arial" w:cs="Arial"/>
          <w:b/>
        </w:rPr>
      </w:pPr>
      <w:r>
        <w:rPr>
          <w:rFonts w:ascii="Arial" w:hAnsi="Arial" w:cs="Arial"/>
          <w:b/>
        </w:rPr>
        <w:t>DÉPÔT DES DEMANDES</w:t>
      </w:r>
    </w:p>
    <w:p w14:paraId="435BC678" w14:textId="32D9BC9E" w:rsidR="00196FDE" w:rsidRDefault="00196FDE" w:rsidP="00196FDE">
      <w:pPr>
        <w:pStyle w:val="En-tte"/>
        <w:tabs>
          <w:tab w:val="left" w:pos="180"/>
        </w:tabs>
        <w:spacing w:after="0" w:line="240" w:lineRule="auto"/>
        <w:jc w:val="both"/>
        <w:rPr>
          <w:rFonts w:ascii="Arial" w:hAnsi="Arial" w:cs="Arial"/>
          <w:b/>
        </w:rPr>
      </w:pPr>
    </w:p>
    <w:p w14:paraId="70CCD51F" w14:textId="4B8E8CBC" w:rsidR="00272AA7" w:rsidRPr="00B85908" w:rsidRDefault="00272AA7" w:rsidP="00272AA7">
      <w:pPr>
        <w:spacing w:before="120"/>
        <w:jc w:val="both"/>
        <w:rPr>
          <w:rFonts w:ascii="Arial" w:hAnsi="Arial" w:cs="Arial"/>
          <w:sz w:val="20"/>
          <w:szCs w:val="20"/>
        </w:rPr>
      </w:pPr>
      <w:r w:rsidRPr="00B85908">
        <w:rPr>
          <w:rFonts w:ascii="Arial" w:hAnsi="Arial" w:cs="Arial"/>
          <w:sz w:val="20"/>
          <w:szCs w:val="20"/>
        </w:rPr>
        <w:t xml:space="preserve">Les demandes doivent être acheminées au plus tard le </w:t>
      </w:r>
      <w:r w:rsidRPr="00314D25">
        <w:rPr>
          <w:rFonts w:ascii="Arial" w:hAnsi="Arial" w:cs="Arial"/>
          <w:color w:val="C00000"/>
          <w:sz w:val="20"/>
          <w:szCs w:val="20"/>
        </w:rPr>
        <w:t xml:space="preserve">vendredi </w:t>
      </w:r>
      <w:r w:rsidR="00741D31">
        <w:rPr>
          <w:rFonts w:ascii="Arial" w:hAnsi="Arial" w:cs="Arial"/>
          <w:b/>
          <w:bCs/>
          <w:color w:val="C00000"/>
          <w:sz w:val="20"/>
          <w:szCs w:val="20"/>
        </w:rPr>
        <w:t>26 novembre</w:t>
      </w:r>
      <w:r w:rsidR="00535C32">
        <w:rPr>
          <w:rFonts w:ascii="Arial" w:hAnsi="Arial" w:cs="Arial"/>
          <w:b/>
          <w:bCs/>
          <w:color w:val="C00000"/>
          <w:sz w:val="20"/>
          <w:szCs w:val="20"/>
        </w:rPr>
        <w:t xml:space="preserve"> </w:t>
      </w:r>
      <w:r w:rsidRPr="00314D25">
        <w:rPr>
          <w:rFonts w:ascii="Arial" w:hAnsi="Arial" w:cs="Arial"/>
          <w:b/>
          <w:bCs/>
          <w:color w:val="C00000"/>
          <w:sz w:val="20"/>
          <w:szCs w:val="20"/>
        </w:rPr>
        <w:t>2021 à 16 h</w:t>
      </w:r>
      <w:r w:rsidRPr="00B85908">
        <w:rPr>
          <w:rFonts w:ascii="Arial" w:hAnsi="Arial" w:cs="Arial"/>
          <w:sz w:val="20"/>
          <w:szCs w:val="20"/>
        </w:rPr>
        <w:t xml:space="preserve">, par la poste ou par courriel. </w:t>
      </w:r>
    </w:p>
    <w:p w14:paraId="7D18FB85" w14:textId="77777777" w:rsidR="00272AA7" w:rsidRPr="00272AA7" w:rsidRDefault="00272AA7" w:rsidP="00272AA7">
      <w:pPr>
        <w:pStyle w:val="En-tte"/>
        <w:tabs>
          <w:tab w:val="clear" w:pos="4320"/>
        </w:tabs>
        <w:spacing w:after="0" w:line="240" w:lineRule="auto"/>
        <w:ind w:left="180"/>
        <w:jc w:val="both"/>
        <w:rPr>
          <w:rFonts w:ascii="Arial" w:hAnsi="Arial" w:cs="Arial"/>
          <w:sz w:val="20"/>
          <w:szCs w:val="20"/>
        </w:rPr>
      </w:pPr>
      <w:r w:rsidRPr="00272AA7">
        <w:rPr>
          <w:rFonts w:ascii="Arial" w:hAnsi="Arial" w:cs="Arial"/>
          <w:sz w:val="20"/>
          <w:szCs w:val="20"/>
        </w:rPr>
        <w:t>MRC DES APPALACHES</w:t>
      </w:r>
    </w:p>
    <w:p w14:paraId="427627DC" w14:textId="77777777" w:rsidR="00272AA7" w:rsidRPr="00272AA7" w:rsidRDefault="00272AA7" w:rsidP="00272AA7">
      <w:pPr>
        <w:pStyle w:val="En-tte"/>
        <w:tabs>
          <w:tab w:val="clear" w:pos="4320"/>
        </w:tabs>
        <w:spacing w:after="0" w:line="240" w:lineRule="auto"/>
        <w:ind w:left="180"/>
        <w:jc w:val="both"/>
        <w:rPr>
          <w:rFonts w:ascii="Arial" w:hAnsi="Arial" w:cs="Arial"/>
          <w:sz w:val="20"/>
          <w:szCs w:val="20"/>
        </w:rPr>
      </w:pPr>
      <w:r w:rsidRPr="00272AA7">
        <w:rPr>
          <w:rFonts w:ascii="Arial" w:hAnsi="Arial" w:cs="Arial"/>
          <w:sz w:val="20"/>
          <w:szCs w:val="20"/>
        </w:rPr>
        <w:t>Édifice Appalaches - 233, boul. Frontenac Ouest, 2e étage</w:t>
      </w:r>
    </w:p>
    <w:p w14:paraId="49E3F737" w14:textId="77777777" w:rsidR="00272AA7" w:rsidRPr="00272AA7" w:rsidRDefault="00272AA7" w:rsidP="00272AA7">
      <w:pPr>
        <w:pStyle w:val="En-tte"/>
        <w:tabs>
          <w:tab w:val="clear" w:pos="4320"/>
        </w:tabs>
        <w:spacing w:after="0" w:line="240" w:lineRule="auto"/>
        <w:ind w:left="180"/>
        <w:jc w:val="both"/>
        <w:rPr>
          <w:rFonts w:ascii="Arial" w:hAnsi="Arial" w:cs="Arial"/>
          <w:sz w:val="20"/>
          <w:szCs w:val="20"/>
        </w:rPr>
      </w:pPr>
      <w:r w:rsidRPr="00272AA7">
        <w:rPr>
          <w:rFonts w:ascii="Arial" w:hAnsi="Arial" w:cs="Arial"/>
          <w:sz w:val="20"/>
          <w:szCs w:val="20"/>
        </w:rPr>
        <w:t>Thetford Mines (Québec) G6G 6K2</w:t>
      </w:r>
    </w:p>
    <w:p w14:paraId="498FE015" w14:textId="34095157" w:rsidR="00272AA7" w:rsidRPr="00272AA7" w:rsidRDefault="00272AA7" w:rsidP="00272AA7">
      <w:pPr>
        <w:pStyle w:val="En-tte"/>
        <w:tabs>
          <w:tab w:val="clear" w:pos="4320"/>
        </w:tabs>
        <w:spacing w:after="0" w:line="240" w:lineRule="auto"/>
        <w:ind w:left="180"/>
        <w:jc w:val="both"/>
        <w:rPr>
          <w:rFonts w:ascii="Arial" w:hAnsi="Arial" w:cs="Arial"/>
          <w:sz w:val="20"/>
          <w:szCs w:val="20"/>
        </w:rPr>
      </w:pPr>
      <w:r w:rsidRPr="00272AA7">
        <w:rPr>
          <w:rFonts w:ascii="Arial" w:hAnsi="Arial" w:cs="Arial"/>
          <w:sz w:val="20"/>
          <w:szCs w:val="20"/>
        </w:rPr>
        <w:t>À l’attention de M</w:t>
      </w:r>
      <w:r w:rsidR="00535C32">
        <w:rPr>
          <w:rFonts w:ascii="Arial" w:hAnsi="Arial" w:cs="Arial"/>
          <w:sz w:val="20"/>
          <w:szCs w:val="20"/>
        </w:rPr>
        <w:t>me Carole Mercier</w:t>
      </w:r>
      <w:r w:rsidRPr="00272AA7">
        <w:rPr>
          <w:rFonts w:ascii="Arial" w:hAnsi="Arial" w:cs="Arial"/>
          <w:sz w:val="20"/>
          <w:szCs w:val="20"/>
        </w:rPr>
        <w:t xml:space="preserve">, </w:t>
      </w:r>
      <w:r w:rsidR="00535C32">
        <w:rPr>
          <w:rFonts w:ascii="Arial" w:hAnsi="Arial" w:cs="Arial"/>
          <w:sz w:val="20"/>
          <w:szCs w:val="20"/>
        </w:rPr>
        <w:t>conseillère en développement</w:t>
      </w:r>
    </w:p>
    <w:p w14:paraId="2F945D12" w14:textId="525EEE04" w:rsidR="00272AA7" w:rsidRPr="00B85908" w:rsidRDefault="00741D31" w:rsidP="00272AA7">
      <w:pPr>
        <w:pStyle w:val="En-tte"/>
        <w:tabs>
          <w:tab w:val="clear" w:pos="4320"/>
        </w:tabs>
        <w:spacing w:after="0" w:line="240" w:lineRule="auto"/>
        <w:ind w:left="180"/>
        <w:jc w:val="both"/>
        <w:rPr>
          <w:rStyle w:val="Lienhypertexte"/>
          <w:i/>
          <w:iCs/>
        </w:rPr>
      </w:pPr>
      <w:hyperlink r:id="rId10" w:history="1">
        <w:r w:rsidR="00535C32" w:rsidRPr="00815137">
          <w:rPr>
            <w:rStyle w:val="Lienhypertexte"/>
            <w:i/>
            <w:iCs/>
          </w:rPr>
          <w:t>cmercier@mrcdesappalaches.ca</w:t>
        </w:r>
      </w:hyperlink>
    </w:p>
    <w:p w14:paraId="06E5023A" w14:textId="77777777" w:rsidR="00B85908" w:rsidRPr="00272AA7" w:rsidRDefault="00B85908" w:rsidP="00272AA7">
      <w:pPr>
        <w:pStyle w:val="En-tte"/>
        <w:tabs>
          <w:tab w:val="clear" w:pos="4320"/>
        </w:tabs>
        <w:spacing w:after="0" w:line="240" w:lineRule="auto"/>
        <w:ind w:left="180"/>
        <w:jc w:val="both"/>
        <w:rPr>
          <w:rFonts w:ascii="Arial" w:hAnsi="Arial" w:cs="Arial"/>
          <w:sz w:val="20"/>
          <w:szCs w:val="20"/>
        </w:rPr>
      </w:pPr>
    </w:p>
    <w:p w14:paraId="4A5F9E20" w14:textId="51420744" w:rsidR="00196FDE" w:rsidRPr="00B85908" w:rsidRDefault="00196FDE" w:rsidP="00196FDE">
      <w:pPr>
        <w:pStyle w:val="En-tte"/>
        <w:tabs>
          <w:tab w:val="left" w:pos="180"/>
        </w:tabs>
        <w:spacing w:after="0" w:line="240" w:lineRule="auto"/>
        <w:jc w:val="both"/>
        <w:rPr>
          <w:rFonts w:ascii="Arial" w:hAnsi="Arial" w:cs="Arial"/>
          <w:sz w:val="20"/>
          <w:szCs w:val="20"/>
        </w:rPr>
      </w:pPr>
    </w:p>
    <w:sectPr w:rsidR="00196FDE" w:rsidRPr="00B85908" w:rsidSect="00FD5976">
      <w:footerReference w:type="even" r:id="rId11"/>
      <w:footerReference w:type="default" r:id="rId12"/>
      <w:headerReference w:type="first" r:id="rId13"/>
      <w:footerReference w:type="first" r:id="rId14"/>
      <w:pgSz w:w="12240" w:h="15840"/>
      <w:pgMar w:top="1440" w:right="1797" w:bottom="1134" w:left="1797" w:header="709" w:footer="39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AF2CA" w14:textId="77777777" w:rsidR="00FF24E5" w:rsidRDefault="00FF24E5">
      <w:r>
        <w:separator/>
      </w:r>
    </w:p>
  </w:endnote>
  <w:endnote w:type="continuationSeparator" w:id="0">
    <w:p w14:paraId="267E6025" w14:textId="77777777" w:rsidR="00FF24E5" w:rsidRDefault="00FF2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E75D3" w14:textId="77777777" w:rsidR="00FF24E5" w:rsidRDefault="00FF24E5" w:rsidP="000C34C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FD5976">
      <w:rPr>
        <w:rStyle w:val="Numrodepage"/>
        <w:noProof/>
      </w:rPr>
      <w:t>2</w:t>
    </w:r>
    <w:r>
      <w:rPr>
        <w:rStyle w:val="Numrodepage"/>
      </w:rPr>
      <w:fldChar w:fldCharType="end"/>
    </w:r>
  </w:p>
  <w:p w14:paraId="330AFB11" w14:textId="77777777" w:rsidR="00FF24E5" w:rsidRDefault="00FF24E5" w:rsidP="00401E0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D2682" w14:textId="77777777" w:rsidR="00FF24E5" w:rsidRDefault="00FD5976" w:rsidP="00FD5976">
    <w:pPr>
      <w:tabs>
        <w:tab w:val="left" w:pos="3708"/>
        <w:tab w:val="center" w:pos="4413"/>
      </w:tabs>
      <w:ind w:left="540" w:right="360"/>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2873449"/>
      <w:docPartObj>
        <w:docPartGallery w:val="Page Numbers (Bottom of Page)"/>
        <w:docPartUnique/>
      </w:docPartObj>
    </w:sdtPr>
    <w:sdtEndPr/>
    <w:sdtContent>
      <w:p w14:paraId="6EF97CB2" w14:textId="3106FFFC" w:rsidR="00CE5B8B" w:rsidRDefault="00CE5B8B">
        <w:pPr>
          <w:pStyle w:val="Pieddepage"/>
          <w:jc w:val="right"/>
        </w:pPr>
        <w:r>
          <w:fldChar w:fldCharType="begin"/>
        </w:r>
        <w:r>
          <w:instrText>PAGE   \* MERGEFORMAT</w:instrText>
        </w:r>
        <w:r>
          <w:fldChar w:fldCharType="separate"/>
        </w:r>
        <w:r>
          <w:rPr>
            <w:lang w:val="fr-FR"/>
          </w:rPr>
          <w:t>2</w:t>
        </w:r>
        <w:r>
          <w:fldChar w:fldCharType="end"/>
        </w:r>
      </w:p>
    </w:sdtContent>
  </w:sdt>
  <w:p w14:paraId="021DC1A2" w14:textId="5BFF5F57" w:rsidR="00FF24E5" w:rsidRDefault="00FF24E5" w:rsidP="00F6617E">
    <w:pPr>
      <w:ind w:right="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58C7E" w14:textId="77777777" w:rsidR="00FF24E5" w:rsidRDefault="00FF24E5">
      <w:r>
        <w:separator/>
      </w:r>
    </w:p>
  </w:footnote>
  <w:footnote w:type="continuationSeparator" w:id="0">
    <w:p w14:paraId="31A58DE3" w14:textId="77777777" w:rsidR="00FF24E5" w:rsidRDefault="00FF2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D5B51" w14:textId="47535277" w:rsidR="00C364C1" w:rsidRDefault="00C364C1">
    <w:pPr>
      <w:pStyle w:val="En-tte"/>
    </w:pPr>
  </w:p>
  <w:p w14:paraId="2FC4F3B1" w14:textId="6053FCB5" w:rsidR="00C364C1" w:rsidRDefault="00CE5B8B" w:rsidP="00CE5B8B">
    <w:pPr>
      <w:pStyle w:val="En-tte"/>
      <w:tabs>
        <w:tab w:val="clear" w:pos="4320"/>
        <w:tab w:val="clear" w:pos="8640"/>
        <w:tab w:val="center" w:pos="4323"/>
      </w:tabs>
    </w:pPr>
    <w:r w:rsidRPr="00474A66">
      <w:rPr>
        <w:noProof/>
      </w:rPr>
      <w:drawing>
        <wp:anchor distT="0" distB="0" distL="114300" distR="114300" simplePos="0" relativeHeight="251664896" behindDoc="0" locked="0" layoutInCell="1" allowOverlap="1" wp14:anchorId="58530C38" wp14:editId="4B432B83">
          <wp:simplePos x="0" y="0"/>
          <wp:positionH relativeFrom="margin">
            <wp:posOffset>3649288</wp:posOffset>
          </wp:positionH>
          <wp:positionV relativeFrom="paragraph">
            <wp:posOffset>12065</wp:posOffset>
          </wp:positionV>
          <wp:extent cx="1917600" cy="612000"/>
          <wp:effectExtent l="0" t="0" r="698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5941"/>
                  <a:stretch/>
                </pic:blipFill>
                <pic:spPr bwMode="auto">
                  <a:xfrm>
                    <a:off x="0" y="0"/>
                    <a:ext cx="1917600" cy="612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524E1"/>
    <w:multiLevelType w:val="hybridMultilevel"/>
    <w:tmpl w:val="2D545468"/>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 w15:restartNumberingAfterBreak="0">
    <w:nsid w:val="11757B10"/>
    <w:multiLevelType w:val="hybridMultilevel"/>
    <w:tmpl w:val="356AAEC6"/>
    <w:lvl w:ilvl="0" w:tplc="0C0C000F">
      <w:start w:val="1"/>
      <w:numFmt w:val="decimal"/>
      <w:lvlText w:val="%1."/>
      <w:lvlJc w:val="left"/>
      <w:pPr>
        <w:ind w:left="720" w:hanging="360"/>
      </w:pPr>
    </w:lvl>
    <w:lvl w:ilvl="1" w:tplc="D9B45312">
      <w:start w:val="1"/>
      <w:numFmt w:val="lowerLetter"/>
      <w:lvlText w:val="%2."/>
      <w:lvlJc w:val="left"/>
      <w:pPr>
        <w:ind w:left="1440" w:hanging="360"/>
      </w:pPr>
      <w:rPr>
        <w:rFonts w:cs="Times New Roman" w:hint="default"/>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2" w15:restartNumberingAfterBreak="0">
    <w:nsid w:val="1C9B180F"/>
    <w:multiLevelType w:val="multilevel"/>
    <w:tmpl w:val="BEB4BA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791DAB"/>
    <w:multiLevelType w:val="multilevel"/>
    <w:tmpl w:val="CBC62666"/>
    <w:lvl w:ilvl="0">
      <w:start w:val="1"/>
      <w:numFmt w:val="bullet"/>
      <w:lvlText w:val=""/>
      <w:lvlJc w:val="left"/>
      <w:pPr>
        <w:tabs>
          <w:tab w:val="num" w:pos="1068"/>
        </w:tabs>
        <w:ind w:left="1068" w:hanging="360"/>
      </w:pPr>
      <w:rPr>
        <w:rFonts w:ascii="Wingdings" w:hAnsi="Wingdings" w:hint="default"/>
      </w:r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4" w15:restartNumberingAfterBreak="0">
    <w:nsid w:val="228800FA"/>
    <w:multiLevelType w:val="multilevel"/>
    <w:tmpl w:val="8320C4F4"/>
    <w:lvl w:ilvl="0">
      <w:start w:val="1"/>
      <w:numFmt w:val="bullet"/>
      <w:lvlText w:val=""/>
      <w:lvlJc w:val="left"/>
      <w:pPr>
        <w:tabs>
          <w:tab w:val="num" w:pos="720"/>
        </w:tabs>
        <w:ind w:left="720" w:hanging="360"/>
      </w:pPr>
      <w:rPr>
        <w:rFonts w:ascii="Symbol" w:hAnsi="Symbol" w:hint="default"/>
        <w:sz w:val="20"/>
      </w:rPr>
    </w:lvl>
    <w:lvl w:ilvl="1">
      <w:start w:val="2020"/>
      <w:numFmt w:val="bullet"/>
      <w:lvlText w:val="-"/>
      <w:lvlJc w:val="left"/>
      <w:pPr>
        <w:tabs>
          <w:tab w:val="num" w:pos="1440"/>
        </w:tabs>
        <w:ind w:left="1440" w:hanging="360"/>
      </w:pPr>
      <w:rPr>
        <w:rFonts w:ascii="Calibri" w:eastAsiaTheme="minorHAnsi" w:hAnsi="Calibri" w:cs="Calibri"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C73026"/>
    <w:multiLevelType w:val="hybridMultilevel"/>
    <w:tmpl w:val="D7EAA766"/>
    <w:lvl w:ilvl="0" w:tplc="09266616">
      <w:start w:val="1"/>
      <w:numFmt w:val="bullet"/>
      <w:lvlText w:val=""/>
      <w:lvlJc w:val="left"/>
      <w:pPr>
        <w:tabs>
          <w:tab w:val="num" w:pos="-180"/>
        </w:tabs>
        <w:ind w:left="540" w:hanging="360"/>
      </w:pPr>
      <w:rPr>
        <w:rFonts w:ascii="Symbol" w:hAnsi="Symbol" w:hint="default"/>
        <w:color w:val="auto"/>
        <w:sz w:val="20"/>
      </w:rPr>
    </w:lvl>
    <w:lvl w:ilvl="1" w:tplc="0C0C0003" w:tentative="1">
      <w:start w:val="1"/>
      <w:numFmt w:val="bullet"/>
      <w:lvlText w:val="o"/>
      <w:lvlJc w:val="left"/>
      <w:pPr>
        <w:ind w:left="1866" w:hanging="360"/>
      </w:pPr>
      <w:rPr>
        <w:rFonts w:ascii="Courier New" w:hAnsi="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6" w15:restartNumberingAfterBreak="0">
    <w:nsid w:val="2A7F0D57"/>
    <w:multiLevelType w:val="hybridMultilevel"/>
    <w:tmpl w:val="01986F7E"/>
    <w:lvl w:ilvl="0" w:tplc="09266616">
      <w:start w:val="1"/>
      <w:numFmt w:val="bullet"/>
      <w:lvlText w:val=""/>
      <w:lvlJc w:val="left"/>
      <w:pPr>
        <w:tabs>
          <w:tab w:val="num" w:pos="-180"/>
        </w:tabs>
        <w:ind w:left="540" w:hanging="360"/>
      </w:pPr>
      <w:rPr>
        <w:rFonts w:ascii="Symbol" w:hAnsi="Symbol" w:hint="default"/>
        <w:color w:val="auto"/>
        <w:sz w:val="20"/>
      </w:rPr>
    </w:lvl>
    <w:lvl w:ilvl="1" w:tplc="0C0C0003" w:tentative="1">
      <w:start w:val="1"/>
      <w:numFmt w:val="bullet"/>
      <w:lvlText w:val="o"/>
      <w:lvlJc w:val="left"/>
      <w:pPr>
        <w:ind w:left="1866" w:hanging="360"/>
      </w:pPr>
      <w:rPr>
        <w:rFonts w:ascii="Courier New" w:hAnsi="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7" w15:restartNumberingAfterBreak="0">
    <w:nsid w:val="2BCA198C"/>
    <w:multiLevelType w:val="hybridMultilevel"/>
    <w:tmpl w:val="8E3E7B50"/>
    <w:lvl w:ilvl="0" w:tplc="040C0019">
      <w:start w:val="1"/>
      <w:numFmt w:val="lowerLetter"/>
      <w:lvlText w:val="%1."/>
      <w:lvlJc w:val="left"/>
      <w:pPr>
        <w:ind w:left="1571" w:hanging="360"/>
      </w:pPr>
      <w:rPr>
        <w:rFonts w:cs="Times New Roman"/>
      </w:rPr>
    </w:lvl>
    <w:lvl w:ilvl="1" w:tplc="0C0C0013">
      <w:start w:val="1"/>
      <w:numFmt w:val="upperRoman"/>
      <w:lvlText w:val="%2."/>
      <w:lvlJc w:val="right"/>
      <w:pPr>
        <w:ind w:left="2291" w:hanging="360"/>
      </w:pPr>
    </w:lvl>
    <w:lvl w:ilvl="2" w:tplc="0C0C001B">
      <w:start w:val="1"/>
      <w:numFmt w:val="lowerRoman"/>
      <w:lvlText w:val="%3."/>
      <w:lvlJc w:val="right"/>
      <w:pPr>
        <w:ind w:left="3011" w:hanging="180"/>
      </w:pPr>
      <w:rPr>
        <w:rFonts w:cs="Times New Roman"/>
      </w:rPr>
    </w:lvl>
    <w:lvl w:ilvl="3" w:tplc="0C0C000F" w:tentative="1">
      <w:start w:val="1"/>
      <w:numFmt w:val="decimal"/>
      <w:lvlText w:val="%4."/>
      <w:lvlJc w:val="left"/>
      <w:pPr>
        <w:ind w:left="3731" w:hanging="360"/>
      </w:pPr>
      <w:rPr>
        <w:rFonts w:cs="Times New Roman"/>
      </w:rPr>
    </w:lvl>
    <w:lvl w:ilvl="4" w:tplc="0C0C0019" w:tentative="1">
      <w:start w:val="1"/>
      <w:numFmt w:val="lowerLetter"/>
      <w:lvlText w:val="%5."/>
      <w:lvlJc w:val="left"/>
      <w:pPr>
        <w:ind w:left="4451" w:hanging="360"/>
      </w:pPr>
      <w:rPr>
        <w:rFonts w:cs="Times New Roman"/>
      </w:rPr>
    </w:lvl>
    <w:lvl w:ilvl="5" w:tplc="0C0C001B" w:tentative="1">
      <w:start w:val="1"/>
      <w:numFmt w:val="lowerRoman"/>
      <w:lvlText w:val="%6."/>
      <w:lvlJc w:val="right"/>
      <w:pPr>
        <w:ind w:left="5171" w:hanging="180"/>
      </w:pPr>
      <w:rPr>
        <w:rFonts w:cs="Times New Roman"/>
      </w:rPr>
    </w:lvl>
    <w:lvl w:ilvl="6" w:tplc="0C0C000F" w:tentative="1">
      <w:start w:val="1"/>
      <w:numFmt w:val="decimal"/>
      <w:lvlText w:val="%7."/>
      <w:lvlJc w:val="left"/>
      <w:pPr>
        <w:ind w:left="5891" w:hanging="360"/>
      </w:pPr>
      <w:rPr>
        <w:rFonts w:cs="Times New Roman"/>
      </w:rPr>
    </w:lvl>
    <w:lvl w:ilvl="7" w:tplc="0C0C0019" w:tentative="1">
      <w:start w:val="1"/>
      <w:numFmt w:val="lowerLetter"/>
      <w:lvlText w:val="%8."/>
      <w:lvlJc w:val="left"/>
      <w:pPr>
        <w:ind w:left="6611" w:hanging="360"/>
      </w:pPr>
      <w:rPr>
        <w:rFonts w:cs="Times New Roman"/>
      </w:rPr>
    </w:lvl>
    <w:lvl w:ilvl="8" w:tplc="0C0C001B" w:tentative="1">
      <w:start w:val="1"/>
      <w:numFmt w:val="lowerRoman"/>
      <w:lvlText w:val="%9."/>
      <w:lvlJc w:val="right"/>
      <w:pPr>
        <w:ind w:left="7331" w:hanging="180"/>
      </w:pPr>
      <w:rPr>
        <w:rFonts w:cs="Times New Roman"/>
      </w:rPr>
    </w:lvl>
  </w:abstractNum>
  <w:abstractNum w:abstractNumId="8" w15:restartNumberingAfterBreak="0">
    <w:nsid w:val="30561AA4"/>
    <w:multiLevelType w:val="hybridMultilevel"/>
    <w:tmpl w:val="95FA2C72"/>
    <w:lvl w:ilvl="0" w:tplc="09266616">
      <w:start w:val="1"/>
      <w:numFmt w:val="bullet"/>
      <w:lvlText w:val=""/>
      <w:lvlJc w:val="left"/>
      <w:pPr>
        <w:tabs>
          <w:tab w:val="num" w:pos="-180"/>
        </w:tabs>
        <w:ind w:left="540" w:hanging="360"/>
      </w:pPr>
      <w:rPr>
        <w:rFonts w:ascii="Symbol" w:hAnsi="Symbol" w:hint="default"/>
        <w:color w:val="auto"/>
        <w:sz w:val="20"/>
      </w:rPr>
    </w:lvl>
    <w:lvl w:ilvl="1" w:tplc="0C0C0003" w:tentative="1">
      <w:start w:val="1"/>
      <w:numFmt w:val="bullet"/>
      <w:lvlText w:val="o"/>
      <w:lvlJc w:val="left"/>
      <w:pPr>
        <w:ind w:left="2160" w:hanging="360"/>
      </w:pPr>
      <w:rPr>
        <w:rFonts w:ascii="Courier New" w:hAnsi="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9" w15:restartNumberingAfterBreak="0">
    <w:nsid w:val="3A8B2FE3"/>
    <w:multiLevelType w:val="hybridMultilevel"/>
    <w:tmpl w:val="908A82FE"/>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10" w15:restartNumberingAfterBreak="0">
    <w:nsid w:val="475668CC"/>
    <w:multiLevelType w:val="hybridMultilevel"/>
    <w:tmpl w:val="656088AE"/>
    <w:lvl w:ilvl="0" w:tplc="0C0C0001">
      <w:start w:val="1"/>
      <w:numFmt w:val="bullet"/>
      <w:lvlText w:val=""/>
      <w:lvlJc w:val="left"/>
      <w:pPr>
        <w:ind w:left="900" w:hanging="360"/>
      </w:pPr>
      <w:rPr>
        <w:rFonts w:ascii="Symbol" w:hAnsi="Symbol" w:hint="default"/>
      </w:rPr>
    </w:lvl>
    <w:lvl w:ilvl="1" w:tplc="0C0C0003" w:tentative="1">
      <w:start w:val="1"/>
      <w:numFmt w:val="bullet"/>
      <w:lvlText w:val="o"/>
      <w:lvlJc w:val="left"/>
      <w:pPr>
        <w:ind w:left="1620" w:hanging="360"/>
      </w:pPr>
      <w:rPr>
        <w:rFonts w:ascii="Courier New" w:hAnsi="Courier New" w:cs="Courier New" w:hint="default"/>
      </w:rPr>
    </w:lvl>
    <w:lvl w:ilvl="2" w:tplc="0C0C0005" w:tentative="1">
      <w:start w:val="1"/>
      <w:numFmt w:val="bullet"/>
      <w:lvlText w:val=""/>
      <w:lvlJc w:val="left"/>
      <w:pPr>
        <w:ind w:left="2340" w:hanging="360"/>
      </w:pPr>
      <w:rPr>
        <w:rFonts w:ascii="Wingdings" w:hAnsi="Wingdings" w:hint="default"/>
      </w:rPr>
    </w:lvl>
    <w:lvl w:ilvl="3" w:tplc="0C0C0001" w:tentative="1">
      <w:start w:val="1"/>
      <w:numFmt w:val="bullet"/>
      <w:lvlText w:val=""/>
      <w:lvlJc w:val="left"/>
      <w:pPr>
        <w:ind w:left="3060" w:hanging="360"/>
      </w:pPr>
      <w:rPr>
        <w:rFonts w:ascii="Symbol" w:hAnsi="Symbol" w:hint="default"/>
      </w:rPr>
    </w:lvl>
    <w:lvl w:ilvl="4" w:tplc="0C0C0003" w:tentative="1">
      <w:start w:val="1"/>
      <w:numFmt w:val="bullet"/>
      <w:lvlText w:val="o"/>
      <w:lvlJc w:val="left"/>
      <w:pPr>
        <w:ind w:left="3780" w:hanging="360"/>
      </w:pPr>
      <w:rPr>
        <w:rFonts w:ascii="Courier New" w:hAnsi="Courier New" w:cs="Courier New" w:hint="default"/>
      </w:rPr>
    </w:lvl>
    <w:lvl w:ilvl="5" w:tplc="0C0C0005" w:tentative="1">
      <w:start w:val="1"/>
      <w:numFmt w:val="bullet"/>
      <w:lvlText w:val=""/>
      <w:lvlJc w:val="left"/>
      <w:pPr>
        <w:ind w:left="4500" w:hanging="360"/>
      </w:pPr>
      <w:rPr>
        <w:rFonts w:ascii="Wingdings" w:hAnsi="Wingdings" w:hint="default"/>
      </w:rPr>
    </w:lvl>
    <w:lvl w:ilvl="6" w:tplc="0C0C0001" w:tentative="1">
      <w:start w:val="1"/>
      <w:numFmt w:val="bullet"/>
      <w:lvlText w:val=""/>
      <w:lvlJc w:val="left"/>
      <w:pPr>
        <w:ind w:left="5220" w:hanging="360"/>
      </w:pPr>
      <w:rPr>
        <w:rFonts w:ascii="Symbol" w:hAnsi="Symbol" w:hint="default"/>
      </w:rPr>
    </w:lvl>
    <w:lvl w:ilvl="7" w:tplc="0C0C0003" w:tentative="1">
      <w:start w:val="1"/>
      <w:numFmt w:val="bullet"/>
      <w:lvlText w:val="o"/>
      <w:lvlJc w:val="left"/>
      <w:pPr>
        <w:ind w:left="5940" w:hanging="360"/>
      </w:pPr>
      <w:rPr>
        <w:rFonts w:ascii="Courier New" w:hAnsi="Courier New" w:cs="Courier New" w:hint="default"/>
      </w:rPr>
    </w:lvl>
    <w:lvl w:ilvl="8" w:tplc="0C0C0005" w:tentative="1">
      <w:start w:val="1"/>
      <w:numFmt w:val="bullet"/>
      <w:lvlText w:val=""/>
      <w:lvlJc w:val="left"/>
      <w:pPr>
        <w:ind w:left="6660" w:hanging="360"/>
      </w:pPr>
      <w:rPr>
        <w:rFonts w:ascii="Wingdings" w:hAnsi="Wingdings" w:hint="default"/>
      </w:rPr>
    </w:lvl>
  </w:abstractNum>
  <w:abstractNum w:abstractNumId="11" w15:restartNumberingAfterBreak="0">
    <w:nsid w:val="4CAB765C"/>
    <w:multiLevelType w:val="hybridMultilevel"/>
    <w:tmpl w:val="E21E4F22"/>
    <w:lvl w:ilvl="0" w:tplc="09266616">
      <w:start w:val="1"/>
      <w:numFmt w:val="bullet"/>
      <w:lvlText w:val=""/>
      <w:lvlJc w:val="left"/>
      <w:pPr>
        <w:tabs>
          <w:tab w:val="num" w:pos="-180"/>
        </w:tabs>
        <w:ind w:left="540" w:hanging="360"/>
      </w:pPr>
      <w:rPr>
        <w:rFonts w:ascii="Symbol" w:hAnsi="Symbol" w:hint="default"/>
        <w:color w:val="auto"/>
        <w:sz w:val="20"/>
      </w:rPr>
    </w:lvl>
    <w:lvl w:ilvl="1" w:tplc="0C0C0003" w:tentative="1">
      <w:start w:val="1"/>
      <w:numFmt w:val="bullet"/>
      <w:lvlText w:val="o"/>
      <w:lvlJc w:val="left"/>
      <w:pPr>
        <w:ind w:left="1866" w:hanging="360"/>
      </w:pPr>
      <w:rPr>
        <w:rFonts w:ascii="Courier New" w:hAnsi="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12" w15:restartNumberingAfterBreak="0">
    <w:nsid w:val="50D71D0C"/>
    <w:multiLevelType w:val="hybridMultilevel"/>
    <w:tmpl w:val="05D64B0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 w15:restartNumberingAfterBreak="0">
    <w:nsid w:val="583A7D8D"/>
    <w:multiLevelType w:val="hybridMultilevel"/>
    <w:tmpl w:val="B1C2F23C"/>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5EAF24A7"/>
    <w:multiLevelType w:val="multilevel"/>
    <w:tmpl w:val="BAAAC5F4"/>
    <w:lvl w:ilvl="0">
      <w:start w:val="7"/>
      <w:numFmt w:val="decimal"/>
      <w:lvlText w:val="%1"/>
      <w:lvlJc w:val="left"/>
      <w:pPr>
        <w:ind w:left="360" w:hanging="360"/>
      </w:pPr>
      <w:rPr>
        <w:rFonts w:hint="default"/>
      </w:rPr>
    </w:lvl>
    <w:lvl w:ilvl="1">
      <w:start w:val="1"/>
      <w:numFmt w:val="decimal"/>
      <w:lvlText w:val="%1.%2"/>
      <w:lvlJc w:val="left"/>
      <w:pPr>
        <w:ind w:left="547" w:hanging="360"/>
      </w:pPr>
      <w:rPr>
        <w:rFonts w:hint="default"/>
      </w:rPr>
    </w:lvl>
    <w:lvl w:ilvl="2">
      <w:start w:val="1"/>
      <w:numFmt w:val="decimal"/>
      <w:lvlText w:val="%1.%2.%3"/>
      <w:lvlJc w:val="left"/>
      <w:pPr>
        <w:ind w:left="1094" w:hanging="720"/>
      </w:pPr>
      <w:rPr>
        <w:rFonts w:hint="default"/>
      </w:rPr>
    </w:lvl>
    <w:lvl w:ilvl="3">
      <w:start w:val="1"/>
      <w:numFmt w:val="decimal"/>
      <w:lvlText w:val="%1.%2.%3.%4"/>
      <w:lvlJc w:val="left"/>
      <w:pPr>
        <w:ind w:left="1281" w:hanging="720"/>
      </w:pPr>
      <w:rPr>
        <w:rFonts w:hint="default"/>
      </w:rPr>
    </w:lvl>
    <w:lvl w:ilvl="4">
      <w:start w:val="1"/>
      <w:numFmt w:val="decimal"/>
      <w:lvlText w:val="%1.%2.%3.%4.%5"/>
      <w:lvlJc w:val="left"/>
      <w:pPr>
        <w:ind w:left="1828" w:hanging="1080"/>
      </w:pPr>
      <w:rPr>
        <w:rFonts w:hint="default"/>
      </w:rPr>
    </w:lvl>
    <w:lvl w:ilvl="5">
      <w:start w:val="1"/>
      <w:numFmt w:val="decimal"/>
      <w:lvlText w:val="%1.%2.%3.%4.%5.%6"/>
      <w:lvlJc w:val="left"/>
      <w:pPr>
        <w:ind w:left="2015" w:hanging="1080"/>
      </w:pPr>
      <w:rPr>
        <w:rFonts w:hint="default"/>
      </w:rPr>
    </w:lvl>
    <w:lvl w:ilvl="6">
      <w:start w:val="1"/>
      <w:numFmt w:val="decimal"/>
      <w:lvlText w:val="%1.%2.%3.%4.%5.%6.%7"/>
      <w:lvlJc w:val="left"/>
      <w:pPr>
        <w:ind w:left="2562" w:hanging="1440"/>
      </w:pPr>
      <w:rPr>
        <w:rFonts w:hint="default"/>
      </w:rPr>
    </w:lvl>
    <w:lvl w:ilvl="7">
      <w:start w:val="1"/>
      <w:numFmt w:val="decimal"/>
      <w:lvlText w:val="%1.%2.%3.%4.%5.%6.%7.%8"/>
      <w:lvlJc w:val="left"/>
      <w:pPr>
        <w:ind w:left="2749" w:hanging="1440"/>
      </w:pPr>
      <w:rPr>
        <w:rFonts w:hint="default"/>
      </w:rPr>
    </w:lvl>
    <w:lvl w:ilvl="8">
      <w:start w:val="1"/>
      <w:numFmt w:val="decimal"/>
      <w:lvlText w:val="%1.%2.%3.%4.%5.%6.%7.%8.%9"/>
      <w:lvlJc w:val="left"/>
      <w:pPr>
        <w:ind w:left="3296" w:hanging="1800"/>
      </w:pPr>
      <w:rPr>
        <w:rFonts w:hint="default"/>
      </w:rPr>
    </w:lvl>
  </w:abstractNum>
  <w:num w:numId="1">
    <w:abstractNumId w:val="1"/>
  </w:num>
  <w:num w:numId="2">
    <w:abstractNumId w:val="8"/>
  </w:num>
  <w:num w:numId="3">
    <w:abstractNumId w:val="6"/>
  </w:num>
  <w:num w:numId="4">
    <w:abstractNumId w:val="11"/>
  </w:num>
  <w:num w:numId="5">
    <w:abstractNumId w:val="5"/>
  </w:num>
  <w:num w:numId="6">
    <w:abstractNumId w:val="12"/>
  </w:num>
  <w:num w:numId="7">
    <w:abstractNumId w:val="0"/>
  </w:num>
  <w:num w:numId="8">
    <w:abstractNumId w:val="2"/>
  </w:num>
  <w:num w:numId="9">
    <w:abstractNumId w:val="10"/>
  </w:num>
  <w:num w:numId="10">
    <w:abstractNumId w:val="9"/>
  </w:num>
  <w:num w:numId="11">
    <w:abstractNumId w:val="7"/>
  </w:num>
  <w:num w:numId="12">
    <w:abstractNumId w:val="4"/>
  </w:num>
  <w:num w:numId="13">
    <w:abstractNumId w:val="14"/>
  </w:num>
  <w:num w:numId="14">
    <w:abstractNumId w:val="3"/>
  </w:num>
  <w:num w:numId="1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9BC"/>
    <w:rsid w:val="00042201"/>
    <w:rsid w:val="000438C0"/>
    <w:rsid w:val="000673F5"/>
    <w:rsid w:val="000756AE"/>
    <w:rsid w:val="00093200"/>
    <w:rsid w:val="000B2AB8"/>
    <w:rsid w:val="000C34C9"/>
    <w:rsid w:val="000D3F31"/>
    <w:rsid w:val="000E346D"/>
    <w:rsid w:val="00100A92"/>
    <w:rsid w:val="00103901"/>
    <w:rsid w:val="00105884"/>
    <w:rsid w:val="0014427D"/>
    <w:rsid w:val="0015063D"/>
    <w:rsid w:val="001838AA"/>
    <w:rsid w:val="00196FDE"/>
    <w:rsid w:val="001E0834"/>
    <w:rsid w:val="001E787C"/>
    <w:rsid w:val="001F13CE"/>
    <w:rsid w:val="001F2416"/>
    <w:rsid w:val="001F2E19"/>
    <w:rsid w:val="001F408C"/>
    <w:rsid w:val="001F634E"/>
    <w:rsid w:val="002009F8"/>
    <w:rsid w:val="00204370"/>
    <w:rsid w:val="00207A78"/>
    <w:rsid w:val="0023651E"/>
    <w:rsid w:val="00241314"/>
    <w:rsid w:val="002716BC"/>
    <w:rsid w:val="00272AA7"/>
    <w:rsid w:val="002808AE"/>
    <w:rsid w:val="002808AF"/>
    <w:rsid w:val="002A39C0"/>
    <w:rsid w:val="002B1AD3"/>
    <w:rsid w:val="002C610F"/>
    <w:rsid w:val="002D094A"/>
    <w:rsid w:val="002E6749"/>
    <w:rsid w:val="002E6865"/>
    <w:rsid w:val="002F7040"/>
    <w:rsid w:val="003136F4"/>
    <w:rsid w:val="00314D25"/>
    <w:rsid w:val="00321201"/>
    <w:rsid w:val="00326E36"/>
    <w:rsid w:val="0034546B"/>
    <w:rsid w:val="003A22AB"/>
    <w:rsid w:val="003B4427"/>
    <w:rsid w:val="003C5120"/>
    <w:rsid w:val="00401E0D"/>
    <w:rsid w:val="00404417"/>
    <w:rsid w:val="0040691F"/>
    <w:rsid w:val="004133A3"/>
    <w:rsid w:val="00415701"/>
    <w:rsid w:val="00453BC8"/>
    <w:rsid w:val="0045425D"/>
    <w:rsid w:val="00473B64"/>
    <w:rsid w:val="00493541"/>
    <w:rsid w:val="004A5457"/>
    <w:rsid w:val="004C18FE"/>
    <w:rsid w:val="00504AD7"/>
    <w:rsid w:val="00510E1B"/>
    <w:rsid w:val="00512706"/>
    <w:rsid w:val="00535C32"/>
    <w:rsid w:val="00540FFF"/>
    <w:rsid w:val="0054447D"/>
    <w:rsid w:val="00552D5A"/>
    <w:rsid w:val="00562837"/>
    <w:rsid w:val="0057025F"/>
    <w:rsid w:val="00590D43"/>
    <w:rsid w:val="005974A2"/>
    <w:rsid w:val="005A2C99"/>
    <w:rsid w:val="005B50AF"/>
    <w:rsid w:val="005C0CE6"/>
    <w:rsid w:val="005D5F98"/>
    <w:rsid w:val="005D77A3"/>
    <w:rsid w:val="005D77B0"/>
    <w:rsid w:val="005E3A51"/>
    <w:rsid w:val="005F3BD9"/>
    <w:rsid w:val="00615FA1"/>
    <w:rsid w:val="006276A9"/>
    <w:rsid w:val="00630938"/>
    <w:rsid w:val="00640264"/>
    <w:rsid w:val="006426BE"/>
    <w:rsid w:val="0066477F"/>
    <w:rsid w:val="006647F9"/>
    <w:rsid w:val="00665477"/>
    <w:rsid w:val="00666A89"/>
    <w:rsid w:val="006670F2"/>
    <w:rsid w:val="00670273"/>
    <w:rsid w:val="006B4600"/>
    <w:rsid w:val="006E7265"/>
    <w:rsid w:val="006E75D7"/>
    <w:rsid w:val="00720543"/>
    <w:rsid w:val="00722174"/>
    <w:rsid w:val="00741D31"/>
    <w:rsid w:val="0074571A"/>
    <w:rsid w:val="0075266F"/>
    <w:rsid w:val="00755786"/>
    <w:rsid w:val="00756589"/>
    <w:rsid w:val="00765494"/>
    <w:rsid w:val="007909EF"/>
    <w:rsid w:val="007A1479"/>
    <w:rsid w:val="007B18C7"/>
    <w:rsid w:val="007C091F"/>
    <w:rsid w:val="007C3443"/>
    <w:rsid w:val="007D742E"/>
    <w:rsid w:val="007E240D"/>
    <w:rsid w:val="007E6B2F"/>
    <w:rsid w:val="007F4994"/>
    <w:rsid w:val="008009BC"/>
    <w:rsid w:val="0082055D"/>
    <w:rsid w:val="00827FC1"/>
    <w:rsid w:val="008356B3"/>
    <w:rsid w:val="00837497"/>
    <w:rsid w:val="0084042D"/>
    <w:rsid w:val="0084320A"/>
    <w:rsid w:val="008703DF"/>
    <w:rsid w:val="00881CE7"/>
    <w:rsid w:val="0088530B"/>
    <w:rsid w:val="008B1FAD"/>
    <w:rsid w:val="008C0837"/>
    <w:rsid w:val="00901C53"/>
    <w:rsid w:val="00902BDC"/>
    <w:rsid w:val="00912C0B"/>
    <w:rsid w:val="009428AD"/>
    <w:rsid w:val="00960F48"/>
    <w:rsid w:val="00976DAC"/>
    <w:rsid w:val="00982AAC"/>
    <w:rsid w:val="009868FA"/>
    <w:rsid w:val="009A330F"/>
    <w:rsid w:val="009B3E6B"/>
    <w:rsid w:val="009C04BE"/>
    <w:rsid w:val="009D57DA"/>
    <w:rsid w:val="009D78D3"/>
    <w:rsid w:val="009D7BE1"/>
    <w:rsid w:val="009E6AFA"/>
    <w:rsid w:val="00A5209D"/>
    <w:rsid w:val="00A6342F"/>
    <w:rsid w:val="00A665CC"/>
    <w:rsid w:val="00A807C7"/>
    <w:rsid w:val="00A903A1"/>
    <w:rsid w:val="00AC68A4"/>
    <w:rsid w:val="00AD446B"/>
    <w:rsid w:val="00B00E2E"/>
    <w:rsid w:val="00B15C84"/>
    <w:rsid w:val="00B464B2"/>
    <w:rsid w:val="00B550BF"/>
    <w:rsid w:val="00B5520E"/>
    <w:rsid w:val="00B578A0"/>
    <w:rsid w:val="00B63586"/>
    <w:rsid w:val="00B70917"/>
    <w:rsid w:val="00B71337"/>
    <w:rsid w:val="00B72B8F"/>
    <w:rsid w:val="00B81E57"/>
    <w:rsid w:val="00B85908"/>
    <w:rsid w:val="00BA268B"/>
    <w:rsid w:val="00BB6AFB"/>
    <w:rsid w:val="00BD6927"/>
    <w:rsid w:val="00BE3B1B"/>
    <w:rsid w:val="00C01CDE"/>
    <w:rsid w:val="00C04CDB"/>
    <w:rsid w:val="00C07653"/>
    <w:rsid w:val="00C14A31"/>
    <w:rsid w:val="00C238C9"/>
    <w:rsid w:val="00C33C86"/>
    <w:rsid w:val="00C364C1"/>
    <w:rsid w:val="00C64539"/>
    <w:rsid w:val="00C72705"/>
    <w:rsid w:val="00C770DA"/>
    <w:rsid w:val="00C87FB7"/>
    <w:rsid w:val="00CB223C"/>
    <w:rsid w:val="00CC3F94"/>
    <w:rsid w:val="00CD718D"/>
    <w:rsid w:val="00CE5B8B"/>
    <w:rsid w:val="00CF6F73"/>
    <w:rsid w:val="00D105A3"/>
    <w:rsid w:val="00D15C06"/>
    <w:rsid w:val="00D16469"/>
    <w:rsid w:val="00D4509B"/>
    <w:rsid w:val="00D5150A"/>
    <w:rsid w:val="00D63C7E"/>
    <w:rsid w:val="00D859E8"/>
    <w:rsid w:val="00DB3FAC"/>
    <w:rsid w:val="00DC7443"/>
    <w:rsid w:val="00DC78A3"/>
    <w:rsid w:val="00DD1532"/>
    <w:rsid w:val="00DD5B6E"/>
    <w:rsid w:val="00DD724B"/>
    <w:rsid w:val="00DE53C6"/>
    <w:rsid w:val="00DF0096"/>
    <w:rsid w:val="00E0149B"/>
    <w:rsid w:val="00E17A7E"/>
    <w:rsid w:val="00E22EC2"/>
    <w:rsid w:val="00E23BD9"/>
    <w:rsid w:val="00E27382"/>
    <w:rsid w:val="00E304E1"/>
    <w:rsid w:val="00E53565"/>
    <w:rsid w:val="00E70C84"/>
    <w:rsid w:val="00E96B89"/>
    <w:rsid w:val="00EB0ABB"/>
    <w:rsid w:val="00EB1987"/>
    <w:rsid w:val="00EC1CF3"/>
    <w:rsid w:val="00EC4250"/>
    <w:rsid w:val="00ED40C2"/>
    <w:rsid w:val="00ED5859"/>
    <w:rsid w:val="00EE1679"/>
    <w:rsid w:val="00EF3127"/>
    <w:rsid w:val="00F20E31"/>
    <w:rsid w:val="00F22A15"/>
    <w:rsid w:val="00F33890"/>
    <w:rsid w:val="00F464A4"/>
    <w:rsid w:val="00F530E6"/>
    <w:rsid w:val="00F6617E"/>
    <w:rsid w:val="00F7530A"/>
    <w:rsid w:val="00FA6AE7"/>
    <w:rsid w:val="00FB13C7"/>
    <w:rsid w:val="00FC2B1F"/>
    <w:rsid w:val="00FD5976"/>
    <w:rsid w:val="00FE3D16"/>
    <w:rsid w:val="00FF24E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4610E995"/>
  <w15:docId w15:val="{F1FA548A-1FEC-4052-A70F-A4ED71C5B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CA" w:eastAsia="fr-C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0E6"/>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8009B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8009BC"/>
    <w:rPr>
      <w:rFonts w:ascii="Tahoma" w:hAnsi="Tahoma" w:cs="Tahoma"/>
      <w:sz w:val="16"/>
      <w:szCs w:val="16"/>
    </w:rPr>
  </w:style>
  <w:style w:type="paragraph" w:styleId="En-tte">
    <w:name w:val="header"/>
    <w:basedOn w:val="Normal"/>
    <w:link w:val="En-tteCar"/>
    <w:uiPriority w:val="99"/>
    <w:rsid w:val="002009F8"/>
    <w:pPr>
      <w:tabs>
        <w:tab w:val="center" w:pos="4320"/>
        <w:tab w:val="right" w:pos="8640"/>
      </w:tabs>
    </w:pPr>
  </w:style>
  <w:style w:type="character" w:customStyle="1" w:styleId="En-tteCar">
    <w:name w:val="En-tête Car"/>
    <w:basedOn w:val="Policepardfaut"/>
    <w:link w:val="En-tte"/>
    <w:uiPriority w:val="99"/>
    <w:semiHidden/>
    <w:locked/>
    <w:rsid w:val="00042201"/>
    <w:rPr>
      <w:rFonts w:cs="Times New Roman"/>
      <w:lang w:eastAsia="en-US"/>
    </w:rPr>
  </w:style>
  <w:style w:type="paragraph" w:styleId="Pieddepage">
    <w:name w:val="footer"/>
    <w:basedOn w:val="Normal"/>
    <w:link w:val="PieddepageCar"/>
    <w:uiPriority w:val="99"/>
    <w:rsid w:val="002009F8"/>
    <w:pPr>
      <w:tabs>
        <w:tab w:val="center" w:pos="4320"/>
        <w:tab w:val="right" w:pos="8640"/>
      </w:tabs>
    </w:pPr>
  </w:style>
  <w:style w:type="character" w:customStyle="1" w:styleId="PieddepageCar">
    <w:name w:val="Pied de page Car"/>
    <w:basedOn w:val="Policepardfaut"/>
    <w:link w:val="Pieddepage"/>
    <w:uiPriority w:val="99"/>
    <w:locked/>
    <w:rsid w:val="00042201"/>
    <w:rPr>
      <w:rFonts w:cs="Times New Roman"/>
      <w:lang w:eastAsia="en-US"/>
    </w:rPr>
  </w:style>
  <w:style w:type="paragraph" w:styleId="Paragraphedeliste">
    <w:name w:val="List Paragraph"/>
    <w:basedOn w:val="Normal"/>
    <w:uiPriority w:val="34"/>
    <w:qFormat/>
    <w:rsid w:val="00DF0096"/>
    <w:pPr>
      <w:ind w:left="720"/>
      <w:contextualSpacing/>
    </w:pPr>
  </w:style>
  <w:style w:type="character" w:styleId="Numrodepage">
    <w:name w:val="page number"/>
    <w:basedOn w:val="Policepardfaut"/>
    <w:uiPriority w:val="99"/>
    <w:rsid w:val="00401E0D"/>
    <w:rPr>
      <w:rFonts w:cs="Times New Roman"/>
    </w:rPr>
  </w:style>
  <w:style w:type="character" w:styleId="Lienhypertexte">
    <w:name w:val="Hyperlink"/>
    <w:basedOn w:val="Policepardfaut"/>
    <w:uiPriority w:val="99"/>
    <w:unhideWhenUsed/>
    <w:rsid w:val="002808AF"/>
    <w:rPr>
      <w:color w:val="0000FF" w:themeColor="hyperlink"/>
      <w:u w:val="single"/>
    </w:rPr>
  </w:style>
  <w:style w:type="character" w:styleId="Mentionnonrsolue">
    <w:name w:val="Unresolved Mention"/>
    <w:basedOn w:val="Policepardfaut"/>
    <w:uiPriority w:val="99"/>
    <w:semiHidden/>
    <w:unhideWhenUsed/>
    <w:rsid w:val="002808AF"/>
    <w:rPr>
      <w:color w:val="605E5C"/>
      <w:shd w:val="clear" w:color="auto" w:fill="E1DFDD"/>
    </w:rPr>
  </w:style>
  <w:style w:type="paragraph" w:styleId="Titre">
    <w:name w:val="Title"/>
    <w:basedOn w:val="Normal"/>
    <w:next w:val="Normal"/>
    <w:link w:val="TitreCar"/>
    <w:uiPriority w:val="10"/>
    <w:qFormat/>
    <w:locked/>
    <w:rsid w:val="00827FC1"/>
    <w:pPr>
      <w:spacing w:after="0" w:line="204" w:lineRule="auto"/>
      <w:contextualSpacing/>
    </w:pPr>
    <w:rPr>
      <w:rFonts w:asciiTheme="majorHAnsi" w:eastAsiaTheme="majorEastAsia" w:hAnsiTheme="majorHAnsi" w:cstheme="majorBidi"/>
      <w:caps/>
      <w:color w:val="1F497D" w:themeColor="text2"/>
      <w:spacing w:val="-15"/>
      <w:sz w:val="72"/>
      <w:szCs w:val="72"/>
      <w:lang w:eastAsia="fr-CA"/>
    </w:rPr>
  </w:style>
  <w:style w:type="character" w:customStyle="1" w:styleId="TitreCar">
    <w:name w:val="Titre Car"/>
    <w:basedOn w:val="Policepardfaut"/>
    <w:link w:val="Titre"/>
    <w:uiPriority w:val="10"/>
    <w:rsid w:val="00827FC1"/>
    <w:rPr>
      <w:rFonts w:asciiTheme="majorHAnsi" w:eastAsiaTheme="majorEastAsia" w:hAnsiTheme="majorHAnsi" w:cstheme="majorBidi"/>
      <w:caps/>
      <w:color w:val="1F497D" w:themeColor="text2"/>
      <w:spacing w:val="-15"/>
      <w:sz w:val="72"/>
      <w:szCs w:val="72"/>
    </w:rPr>
  </w:style>
  <w:style w:type="paragraph" w:customStyle="1" w:styleId="Default">
    <w:name w:val="Default"/>
    <w:rsid w:val="005F3BD9"/>
    <w:pPr>
      <w:autoSpaceDE w:val="0"/>
      <w:autoSpaceDN w:val="0"/>
      <w:adjustRightInd w:val="0"/>
    </w:pPr>
    <w:rPr>
      <w:rFonts w:eastAsiaTheme="minorHAnsi" w:cs="Calibri"/>
      <w:color w:val="000000"/>
      <w:sz w:val="24"/>
      <w:szCs w:val="24"/>
      <w:lang w:eastAsia="en-US"/>
    </w:rPr>
  </w:style>
  <w:style w:type="table" w:styleId="Grilledutableau">
    <w:name w:val="Table Grid"/>
    <w:basedOn w:val="TableauNormal"/>
    <w:uiPriority w:val="39"/>
    <w:locked/>
    <w:rsid w:val="00CF6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B3E6B"/>
    <w:pPr>
      <w:spacing w:before="100" w:beforeAutospacing="1" w:after="100" w:afterAutospacing="1" w:line="240" w:lineRule="auto"/>
    </w:pPr>
    <w:rPr>
      <w:rFonts w:ascii="Times New Roman" w:eastAsia="Times New Roman" w:hAnsi="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mercier@mrcdesappalaches.ca" TargetMode="External"/><Relationship Id="rId4" Type="http://schemas.openxmlformats.org/officeDocument/2006/relationships/settings" Target="settings.xml"/><Relationship Id="rId9" Type="http://schemas.openxmlformats.org/officeDocument/2006/relationships/hyperlink" Target="mailto:cmercier@mrcdesappalaches.ca"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6942D-F695-49AD-BD7A-C05E66ABD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2064</Words>
  <Characters>11681</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dc:creator>
  <cp:keywords/>
  <dc:description/>
  <cp:lastModifiedBy>Carole Mercier</cp:lastModifiedBy>
  <cp:revision>3</cp:revision>
  <cp:lastPrinted>2020-06-18T12:12:00Z</cp:lastPrinted>
  <dcterms:created xsi:type="dcterms:W3CDTF">2021-09-15T13:50:00Z</dcterms:created>
  <dcterms:modified xsi:type="dcterms:W3CDTF">2021-09-20T15:51:00Z</dcterms:modified>
</cp:coreProperties>
</file>