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C3240" w14:textId="77777777" w:rsidR="009A4DF6" w:rsidRPr="0007580C" w:rsidRDefault="009A4DF6" w:rsidP="009A4DF6">
      <w:pPr>
        <w:pStyle w:val="Titre"/>
        <w:jc w:val="center"/>
        <w:rPr>
          <w:b/>
          <w:bCs/>
          <w:color w:val="222A35" w:themeColor="text2" w:themeShade="80"/>
          <w:spacing w:val="15"/>
          <w:sz w:val="44"/>
          <w:szCs w:val="44"/>
        </w:rPr>
      </w:pPr>
      <w:r w:rsidRPr="0007580C">
        <w:rPr>
          <w:b/>
          <w:bCs/>
          <w:color w:val="1390AD"/>
          <w:spacing w:val="15"/>
          <w:sz w:val="48"/>
          <w:szCs w:val="48"/>
        </w:rPr>
        <w:t>f</w:t>
      </w:r>
      <w:r w:rsidRPr="0007580C">
        <w:rPr>
          <w:b/>
          <w:bCs/>
          <w:color w:val="222A35" w:themeColor="text2" w:themeShade="80"/>
          <w:spacing w:val="15"/>
          <w:sz w:val="40"/>
          <w:szCs w:val="40"/>
        </w:rPr>
        <w:t xml:space="preserve">ONDS </w:t>
      </w:r>
      <w:r w:rsidRPr="0007580C">
        <w:rPr>
          <w:b/>
          <w:bCs/>
          <w:color w:val="1390AD"/>
          <w:spacing w:val="15"/>
          <w:sz w:val="48"/>
          <w:szCs w:val="48"/>
        </w:rPr>
        <w:t>R</w:t>
      </w:r>
      <w:r w:rsidRPr="0007580C">
        <w:rPr>
          <w:b/>
          <w:bCs/>
          <w:color w:val="222A35" w:themeColor="text2" w:themeShade="80"/>
          <w:spacing w:val="15"/>
          <w:sz w:val="40"/>
          <w:szCs w:val="40"/>
        </w:rPr>
        <w:t>ÉGIONS</w:t>
      </w:r>
      <w:r>
        <w:rPr>
          <w:b/>
          <w:bCs/>
          <w:color w:val="222A35" w:themeColor="text2" w:themeShade="80"/>
          <w:spacing w:val="15"/>
          <w:sz w:val="40"/>
          <w:szCs w:val="40"/>
        </w:rPr>
        <w:t xml:space="preserve"> </w:t>
      </w:r>
      <w:r>
        <w:rPr>
          <w:b/>
          <w:bCs/>
          <w:caps w:val="0"/>
          <w:color w:val="222A35" w:themeColor="text2" w:themeShade="80"/>
          <w:spacing w:val="15"/>
          <w:sz w:val="40"/>
          <w:szCs w:val="40"/>
        </w:rPr>
        <w:t>&amp;</w:t>
      </w:r>
      <w:r w:rsidRPr="0007580C">
        <w:rPr>
          <w:b/>
          <w:bCs/>
          <w:color w:val="222A35" w:themeColor="text2" w:themeShade="80"/>
          <w:spacing w:val="15"/>
          <w:sz w:val="40"/>
          <w:szCs w:val="40"/>
        </w:rPr>
        <w:t xml:space="preserve"> </w:t>
      </w:r>
      <w:r w:rsidRPr="0007580C">
        <w:rPr>
          <w:b/>
          <w:bCs/>
          <w:color w:val="1390AD"/>
          <w:spacing w:val="15"/>
          <w:sz w:val="48"/>
          <w:szCs w:val="48"/>
        </w:rPr>
        <w:t>R</w:t>
      </w:r>
      <w:r w:rsidRPr="0007580C">
        <w:rPr>
          <w:b/>
          <w:bCs/>
          <w:color w:val="222A35" w:themeColor="text2" w:themeShade="80"/>
          <w:spacing w:val="15"/>
          <w:sz w:val="40"/>
          <w:szCs w:val="40"/>
        </w:rPr>
        <w:t>URALITé</w:t>
      </w:r>
    </w:p>
    <w:p w14:paraId="40C0A7AD" w14:textId="77777777" w:rsidR="00FE1A42" w:rsidRPr="001129D1" w:rsidRDefault="00FE1A42" w:rsidP="00FE1A42">
      <w:pPr>
        <w:pStyle w:val="Titre"/>
        <w:jc w:val="center"/>
        <w:rPr>
          <w:b/>
          <w:bCs/>
          <w:color w:val="1390AD"/>
          <w:spacing w:val="15"/>
          <w:sz w:val="32"/>
          <w:szCs w:val="32"/>
        </w:rPr>
      </w:pPr>
      <w:r w:rsidRPr="001129D1">
        <w:rPr>
          <w:b/>
          <w:bCs/>
          <w:color w:val="1390AD"/>
          <w:spacing w:val="15"/>
          <w:sz w:val="32"/>
          <w:szCs w:val="32"/>
        </w:rPr>
        <w:t>Volet 4</w:t>
      </w:r>
    </w:p>
    <w:p w14:paraId="39ED7D4D" w14:textId="77777777" w:rsidR="00FE1A42" w:rsidRPr="001129D1" w:rsidRDefault="00FE1A42" w:rsidP="00FE1A42">
      <w:pPr>
        <w:pStyle w:val="Titre"/>
        <w:jc w:val="center"/>
        <w:rPr>
          <w:b/>
          <w:bCs/>
          <w:color w:val="1390AD"/>
          <w:spacing w:val="15"/>
          <w:sz w:val="32"/>
          <w:szCs w:val="32"/>
        </w:rPr>
      </w:pPr>
      <w:r w:rsidRPr="001129D1">
        <w:rPr>
          <w:b/>
          <w:bCs/>
          <w:color w:val="1390AD"/>
          <w:spacing w:val="15"/>
          <w:sz w:val="32"/>
          <w:szCs w:val="32"/>
        </w:rPr>
        <w:t>Soutien à la vitalisation et à la coopération intermunicipale</w:t>
      </w:r>
    </w:p>
    <w:p w14:paraId="66ECCA90" w14:textId="77777777" w:rsidR="009A4DF6" w:rsidRPr="001129D1" w:rsidRDefault="00FE1A42" w:rsidP="00FE1A42">
      <w:pPr>
        <w:pStyle w:val="Titre"/>
        <w:jc w:val="center"/>
        <w:rPr>
          <w:b/>
          <w:bCs/>
          <w:color w:val="1390AD"/>
          <w:spacing w:val="15"/>
          <w:sz w:val="32"/>
          <w:szCs w:val="32"/>
        </w:rPr>
      </w:pPr>
      <w:r w:rsidRPr="001129D1">
        <w:rPr>
          <w:b/>
          <w:bCs/>
          <w:color w:val="1390AD"/>
          <w:spacing w:val="15"/>
          <w:sz w:val="32"/>
          <w:szCs w:val="32"/>
        </w:rPr>
        <w:t>Axe Vitalisation</w:t>
      </w:r>
    </w:p>
    <w:p w14:paraId="2523DD1E" w14:textId="77777777" w:rsidR="009A4DF6" w:rsidRPr="001129D1" w:rsidRDefault="009A4DF6" w:rsidP="009A4DF6">
      <w:pPr>
        <w:pStyle w:val="En-tte"/>
        <w:tabs>
          <w:tab w:val="clear" w:pos="4320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6BE68377" w14:textId="6B5527FA" w:rsidR="009A4DF6" w:rsidRPr="001129D1" w:rsidRDefault="00450A39" w:rsidP="00FE1A42">
      <w:pPr>
        <w:pStyle w:val="Titre"/>
        <w:pBdr>
          <w:bottom w:val="single" w:sz="4" w:space="1" w:color="auto"/>
        </w:pBdr>
        <w:jc w:val="center"/>
        <w:rPr>
          <w:b/>
          <w:bCs/>
          <w:color w:val="1390AD"/>
          <w:spacing w:val="15"/>
          <w:sz w:val="32"/>
          <w:szCs w:val="32"/>
        </w:rPr>
      </w:pPr>
      <w:r>
        <w:rPr>
          <w:b/>
          <w:bCs/>
          <w:color w:val="1390AD"/>
          <w:spacing w:val="15"/>
          <w:sz w:val="32"/>
          <w:szCs w:val="32"/>
        </w:rPr>
        <w:t>GUIDE DE PRÉSENTATION</w:t>
      </w:r>
      <w:r w:rsidR="009A4DF6" w:rsidRPr="001129D1">
        <w:rPr>
          <w:b/>
          <w:bCs/>
          <w:color w:val="1390AD"/>
          <w:spacing w:val="15"/>
          <w:sz w:val="32"/>
          <w:szCs w:val="32"/>
        </w:rPr>
        <w:t xml:space="preserve"> 202</w:t>
      </w:r>
      <w:r>
        <w:rPr>
          <w:b/>
          <w:bCs/>
          <w:color w:val="1390AD"/>
          <w:spacing w:val="15"/>
          <w:sz w:val="32"/>
          <w:szCs w:val="32"/>
        </w:rPr>
        <w:t>1</w:t>
      </w:r>
      <w:r w:rsidR="009A4DF6" w:rsidRPr="001129D1">
        <w:rPr>
          <w:b/>
          <w:bCs/>
          <w:color w:val="1390AD"/>
          <w:spacing w:val="15"/>
          <w:sz w:val="32"/>
          <w:szCs w:val="32"/>
        </w:rPr>
        <w:t xml:space="preserve"> – 202</w:t>
      </w:r>
      <w:r>
        <w:rPr>
          <w:b/>
          <w:bCs/>
          <w:color w:val="1390AD"/>
          <w:spacing w:val="15"/>
          <w:sz w:val="32"/>
          <w:szCs w:val="32"/>
        </w:rPr>
        <w:t>2</w:t>
      </w:r>
    </w:p>
    <w:p w14:paraId="054E5595" w14:textId="77777777" w:rsidR="009A4DF6" w:rsidRDefault="009A4DF6" w:rsidP="0027347C"/>
    <w:p w14:paraId="5174F6A8" w14:textId="7A0FDFDD" w:rsidR="006361F6" w:rsidRDefault="006361F6" w:rsidP="006361F6">
      <w:pPr>
        <w:pStyle w:val="Paragraphedeliste"/>
        <w:numPr>
          <w:ilvl w:val="0"/>
          <w:numId w:val="40"/>
        </w:numPr>
        <w:ind w:left="426" w:hanging="426"/>
        <w:rPr>
          <w:rFonts w:ascii="Arial Narrow" w:hAnsi="Arial Narrow"/>
          <w:b/>
          <w:bCs/>
          <w:smallCaps/>
          <w:sz w:val="24"/>
          <w:szCs w:val="24"/>
        </w:rPr>
      </w:pPr>
      <w:r>
        <w:rPr>
          <w:rFonts w:ascii="Arial Narrow" w:hAnsi="Arial Narrow"/>
          <w:b/>
          <w:bCs/>
          <w:smallCaps/>
          <w:sz w:val="24"/>
          <w:szCs w:val="24"/>
        </w:rPr>
        <w:t>objectif général</w:t>
      </w:r>
    </w:p>
    <w:p w14:paraId="3F9AD2B2" w14:textId="77777777" w:rsidR="006361F6" w:rsidRDefault="006361F6" w:rsidP="006361F6"/>
    <w:p w14:paraId="416A8A4C" w14:textId="09AA2AFB" w:rsidR="006361F6" w:rsidRPr="006361F6" w:rsidRDefault="006361F6" w:rsidP="006361F6">
      <w:pPr>
        <w:rPr>
          <w:rFonts w:ascii="Arial Narrow" w:hAnsi="Arial Narrow"/>
          <w:sz w:val="24"/>
          <w:szCs w:val="24"/>
        </w:rPr>
      </w:pPr>
      <w:bookmarkStart w:id="0" w:name="_Hlk83385143"/>
      <w:r>
        <w:rPr>
          <w:rFonts w:ascii="Arial Narrow" w:hAnsi="Arial Narrow"/>
          <w:sz w:val="24"/>
          <w:szCs w:val="24"/>
        </w:rPr>
        <w:t>L</w:t>
      </w:r>
      <w:r w:rsidRPr="006361F6">
        <w:rPr>
          <w:rFonts w:ascii="Arial Narrow" w:hAnsi="Arial Narrow"/>
          <w:sz w:val="24"/>
          <w:szCs w:val="24"/>
        </w:rPr>
        <w:t xml:space="preserve">e </w:t>
      </w:r>
      <w:r>
        <w:rPr>
          <w:rFonts w:ascii="Arial Narrow" w:hAnsi="Arial Narrow"/>
          <w:sz w:val="24"/>
          <w:szCs w:val="24"/>
        </w:rPr>
        <w:t xml:space="preserve">Fonds Régions et Ruralité - </w:t>
      </w:r>
      <w:r w:rsidRPr="006361F6">
        <w:rPr>
          <w:rFonts w:ascii="Arial Narrow" w:hAnsi="Arial Narrow"/>
          <w:sz w:val="24"/>
          <w:szCs w:val="24"/>
        </w:rPr>
        <w:t xml:space="preserve">volet </w:t>
      </w:r>
      <w:r>
        <w:rPr>
          <w:rFonts w:ascii="Arial Narrow" w:hAnsi="Arial Narrow"/>
          <w:sz w:val="24"/>
          <w:szCs w:val="24"/>
        </w:rPr>
        <w:t>4</w:t>
      </w:r>
      <w:bookmarkEnd w:id="0"/>
      <w:r>
        <w:rPr>
          <w:rFonts w:ascii="Arial Narrow" w:hAnsi="Arial Narrow"/>
          <w:sz w:val="24"/>
          <w:szCs w:val="24"/>
        </w:rPr>
        <w:t xml:space="preserve"> -</w:t>
      </w:r>
      <w:r w:rsidRPr="006361F6">
        <w:rPr>
          <w:rFonts w:ascii="Arial Narrow" w:hAnsi="Arial Narrow"/>
          <w:sz w:val="24"/>
          <w:szCs w:val="24"/>
        </w:rPr>
        <w:t xml:space="preserve"> Soutien à la vitalisation et à la coopération intermunicipale vise à soutenir davantage les territoires faisant face à des défis particuliers de vitalisation. </w:t>
      </w:r>
      <w:r>
        <w:rPr>
          <w:rFonts w:ascii="Arial Narrow" w:hAnsi="Arial Narrow"/>
          <w:sz w:val="24"/>
          <w:szCs w:val="24"/>
        </w:rPr>
        <w:t xml:space="preserve">Principalement ce sont </w:t>
      </w:r>
      <w:r w:rsidRPr="006361F6">
        <w:rPr>
          <w:rFonts w:ascii="Arial Narrow" w:hAnsi="Arial Narrow"/>
          <w:sz w:val="24"/>
          <w:szCs w:val="24"/>
        </w:rPr>
        <w:t xml:space="preserve">quatre municipalités </w:t>
      </w:r>
      <w:r>
        <w:rPr>
          <w:rFonts w:ascii="Arial Narrow" w:hAnsi="Arial Narrow"/>
          <w:sz w:val="24"/>
          <w:szCs w:val="24"/>
        </w:rPr>
        <w:t>qui sont</w:t>
      </w:r>
      <w:r w:rsidRPr="006361F6">
        <w:rPr>
          <w:rFonts w:ascii="Arial Narrow" w:hAnsi="Arial Narrow"/>
          <w:sz w:val="24"/>
          <w:szCs w:val="24"/>
        </w:rPr>
        <w:t xml:space="preserve"> spécifiquement visées </w:t>
      </w:r>
      <w:r>
        <w:rPr>
          <w:rFonts w:ascii="Arial Narrow" w:hAnsi="Arial Narrow"/>
          <w:sz w:val="24"/>
          <w:szCs w:val="24"/>
        </w:rPr>
        <w:t xml:space="preserve">en raison de leur faible indice de vitalité. </w:t>
      </w:r>
    </w:p>
    <w:p w14:paraId="6EDF41F9" w14:textId="77777777" w:rsidR="006361F6" w:rsidRDefault="006361F6" w:rsidP="006361F6">
      <w:pPr>
        <w:pStyle w:val="Paragraphedeliste"/>
        <w:ind w:left="426"/>
        <w:rPr>
          <w:rFonts w:ascii="Arial Narrow" w:hAnsi="Arial Narrow"/>
          <w:b/>
          <w:bCs/>
          <w:smallCaps/>
          <w:sz w:val="24"/>
          <w:szCs w:val="24"/>
        </w:rPr>
      </w:pPr>
    </w:p>
    <w:p w14:paraId="51935304" w14:textId="3EEB95D1" w:rsidR="007F6D39" w:rsidRDefault="007F6D39" w:rsidP="001129D1">
      <w:pPr>
        <w:pStyle w:val="Paragraphedeliste"/>
        <w:numPr>
          <w:ilvl w:val="0"/>
          <w:numId w:val="40"/>
        </w:numPr>
        <w:ind w:left="426" w:hanging="426"/>
        <w:rPr>
          <w:rFonts w:ascii="Arial Narrow" w:hAnsi="Arial Narrow"/>
          <w:b/>
          <w:bCs/>
          <w:smallCaps/>
          <w:sz w:val="24"/>
          <w:szCs w:val="24"/>
        </w:rPr>
      </w:pPr>
      <w:r>
        <w:rPr>
          <w:rFonts w:ascii="Arial Narrow" w:hAnsi="Arial Narrow"/>
          <w:b/>
          <w:bCs/>
          <w:smallCaps/>
          <w:sz w:val="24"/>
          <w:szCs w:val="24"/>
        </w:rPr>
        <w:t>territoire visé</w:t>
      </w:r>
    </w:p>
    <w:p w14:paraId="426588C8" w14:textId="67AAAF8F" w:rsidR="007F6D39" w:rsidRDefault="007F6D39" w:rsidP="007F6D39">
      <w:pPr>
        <w:rPr>
          <w:rFonts w:ascii="Arial Narrow" w:hAnsi="Arial Narrow"/>
          <w:b/>
          <w:bCs/>
          <w:smallCaps/>
          <w:sz w:val="24"/>
          <w:szCs w:val="24"/>
        </w:rPr>
      </w:pPr>
    </w:p>
    <w:p w14:paraId="08109AC9" w14:textId="00FBC12B" w:rsidR="007818A3" w:rsidRDefault="007F6D39" w:rsidP="007818A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Les projets admissibles devront se réaliser sur le territoire des municipalités </w:t>
      </w:r>
      <w:r w:rsidR="006361F6">
        <w:rPr>
          <w:rFonts w:ascii="Arial Narrow" w:hAnsi="Arial Narrow"/>
          <w:sz w:val="24"/>
          <w:szCs w:val="24"/>
        </w:rPr>
        <w:t>visées par le présent fonds</w:t>
      </w:r>
      <w:r w:rsidR="007818A3">
        <w:rPr>
          <w:rFonts w:ascii="Arial Narrow" w:hAnsi="Arial Narrow"/>
          <w:sz w:val="24"/>
          <w:szCs w:val="24"/>
        </w:rPr>
        <w:t xml:space="preserve"> : </w:t>
      </w:r>
    </w:p>
    <w:p w14:paraId="50C1C750" w14:textId="77777777" w:rsidR="007818A3" w:rsidRDefault="007818A3" w:rsidP="007818A3">
      <w:pPr>
        <w:rPr>
          <w:rFonts w:ascii="Arial Narrow" w:hAnsi="Arial Narrow"/>
          <w:sz w:val="24"/>
          <w:szCs w:val="24"/>
        </w:rPr>
      </w:pPr>
    </w:p>
    <w:p w14:paraId="1A1DFDB5" w14:textId="000EBEFE" w:rsidR="007F6D39" w:rsidRPr="007818A3" w:rsidRDefault="007F6D39" w:rsidP="007818A3">
      <w:pPr>
        <w:pStyle w:val="Paragraphedeliste"/>
        <w:numPr>
          <w:ilvl w:val="0"/>
          <w:numId w:val="42"/>
        </w:numPr>
        <w:rPr>
          <w:rFonts w:ascii="Arial Narrow" w:hAnsi="Arial Narrow"/>
          <w:sz w:val="24"/>
          <w:szCs w:val="24"/>
        </w:rPr>
      </w:pPr>
      <w:r w:rsidRPr="007818A3">
        <w:rPr>
          <w:rFonts w:ascii="Arial Narrow" w:hAnsi="Arial Narrow"/>
          <w:sz w:val="24"/>
          <w:szCs w:val="24"/>
        </w:rPr>
        <w:t xml:space="preserve">Ville de Disraeli </w:t>
      </w:r>
      <w:r w:rsidR="006361F6" w:rsidRPr="007818A3">
        <w:rPr>
          <w:rFonts w:ascii="Arial Narrow" w:hAnsi="Arial Narrow"/>
          <w:sz w:val="24"/>
          <w:szCs w:val="24"/>
        </w:rPr>
        <w:t>(Q5)</w:t>
      </w:r>
    </w:p>
    <w:p w14:paraId="29F66872" w14:textId="5B91F835" w:rsidR="007F6D39" w:rsidRDefault="007F6D39" w:rsidP="007F6D39">
      <w:pPr>
        <w:pStyle w:val="Paragraphedeliste"/>
        <w:numPr>
          <w:ilvl w:val="0"/>
          <w:numId w:val="4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Paroisse de Disraeli</w:t>
      </w:r>
      <w:r w:rsidR="006361F6">
        <w:rPr>
          <w:rFonts w:ascii="Arial Narrow" w:hAnsi="Arial Narrow"/>
          <w:sz w:val="24"/>
          <w:szCs w:val="24"/>
        </w:rPr>
        <w:t xml:space="preserve"> (Q5)</w:t>
      </w:r>
    </w:p>
    <w:p w14:paraId="793DCDCF" w14:textId="3C0BE384" w:rsidR="007F6D39" w:rsidRDefault="007F6D39" w:rsidP="007F6D39">
      <w:pPr>
        <w:pStyle w:val="Paragraphedeliste"/>
        <w:numPr>
          <w:ilvl w:val="0"/>
          <w:numId w:val="4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Beaulac-</w:t>
      </w:r>
      <w:proofErr w:type="spellStart"/>
      <w:r>
        <w:rPr>
          <w:rFonts w:ascii="Arial Narrow" w:hAnsi="Arial Narrow"/>
          <w:sz w:val="24"/>
          <w:szCs w:val="24"/>
        </w:rPr>
        <w:t>Garthby</w:t>
      </w:r>
      <w:proofErr w:type="spellEnd"/>
      <w:r w:rsidR="006361F6">
        <w:rPr>
          <w:rFonts w:ascii="Arial Narrow" w:hAnsi="Arial Narrow"/>
          <w:sz w:val="24"/>
          <w:szCs w:val="24"/>
        </w:rPr>
        <w:t xml:space="preserve"> (Q5)</w:t>
      </w:r>
    </w:p>
    <w:p w14:paraId="3430894F" w14:textId="17D7C9E9" w:rsidR="007F6D39" w:rsidRDefault="007F6D39" w:rsidP="007F6D39">
      <w:pPr>
        <w:pStyle w:val="Paragraphedeliste"/>
        <w:numPr>
          <w:ilvl w:val="0"/>
          <w:numId w:val="4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Saint-Fortunat</w:t>
      </w:r>
      <w:r w:rsidR="006361F6">
        <w:rPr>
          <w:rFonts w:ascii="Arial Narrow" w:hAnsi="Arial Narrow"/>
          <w:sz w:val="24"/>
          <w:szCs w:val="24"/>
        </w:rPr>
        <w:t xml:space="preserve"> (Q5)</w:t>
      </w:r>
    </w:p>
    <w:p w14:paraId="0B39BD53" w14:textId="67C38683" w:rsidR="007F6D39" w:rsidRDefault="007F6D39" w:rsidP="007F6D39">
      <w:pPr>
        <w:pStyle w:val="Paragraphedeliste"/>
        <w:numPr>
          <w:ilvl w:val="0"/>
          <w:numId w:val="4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Saint-Joseph-de-Coleraine</w:t>
      </w:r>
      <w:r w:rsidR="006361F6">
        <w:rPr>
          <w:rFonts w:ascii="Arial Narrow" w:hAnsi="Arial Narrow"/>
          <w:sz w:val="24"/>
          <w:szCs w:val="24"/>
        </w:rPr>
        <w:t xml:space="preserve"> (Q4)</w:t>
      </w:r>
    </w:p>
    <w:p w14:paraId="14833F9D" w14:textId="5C82D915" w:rsidR="006361F6" w:rsidRDefault="007F6D39" w:rsidP="006361F6">
      <w:pPr>
        <w:pStyle w:val="Paragraphedeliste"/>
        <w:numPr>
          <w:ilvl w:val="0"/>
          <w:numId w:val="4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Saint-Julien</w:t>
      </w:r>
      <w:r w:rsidR="006361F6">
        <w:rPr>
          <w:rFonts w:ascii="Arial Narrow" w:hAnsi="Arial Narrow"/>
          <w:sz w:val="24"/>
          <w:szCs w:val="24"/>
        </w:rPr>
        <w:t xml:space="preserve"> (Q4)</w:t>
      </w:r>
    </w:p>
    <w:p w14:paraId="4CAF3886" w14:textId="72FCF003" w:rsidR="007F6D39" w:rsidRPr="006361F6" w:rsidRDefault="007F6D39" w:rsidP="00840D0D">
      <w:pPr>
        <w:pStyle w:val="Paragraphedeliste"/>
        <w:numPr>
          <w:ilvl w:val="0"/>
          <w:numId w:val="42"/>
        </w:numPr>
        <w:rPr>
          <w:rFonts w:ascii="Arial Narrow" w:hAnsi="Arial Narrow"/>
          <w:b/>
          <w:bCs/>
          <w:smallCaps/>
          <w:sz w:val="24"/>
          <w:szCs w:val="24"/>
        </w:rPr>
      </w:pPr>
      <w:r w:rsidRPr="007F6D39">
        <w:rPr>
          <w:rFonts w:ascii="Arial Narrow" w:hAnsi="Arial Narrow"/>
          <w:sz w:val="24"/>
          <w:szCs w:val="24"/>
        </w:rPr>
        <w:t>Sainte-Praxède</w:t>
      </w:r>
      <w:r w:rsidR="006361F6">
        <w:rPr>
          <w:rFonts w:ascii="Arial Narrow" w:hAnsi="Arial Narrow"/>
          <w:sz w:val="24"/>
          <w:szCs w:val="24"/>
        </w:rPr>
        <w:t xml:space="preserve"> (Q4)</w:t>
      </w:r>
    </w:p>
    <w:p w14:paraId="262C86AD" w14:textId="77777777" w:rsidR="006361F6" w:rsidRDefault="006361F6" w:rsidP="006361F6">
      <w:pPr>
        <w:pStyle w:val="Paragraphedeliste"/>
        <w:numPr>
          <w:ilvl w:val="0"/>
          <w:numId w:val="4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Saint-Jacques-le-Majeur (Q3)</w:t>
      </w:r>
    </w:p>
    <w:p w14:paraId="6B5FA29B" w14:textId="6F3E9289" w:rsidR="007818A3" w:rsidRDefault="007818A3" w:rsidP="007818A3">
      <w:pPr>
        <w:rPr>
          <w:rFonts w:ascii="Arial Narrow" w:hAnsi="Arial Narrow"/>
          <w:b/>
          <w:bCs/>
          <w:smallCaps/>
          <w:sz w:val="24"/>
          <w:szCs w:val="24"/>
        </w:rPr>
      </w:pPr>
    </w:p>
    <w:p w14:paraId="4E887FD7" w14:textId="658F2058" w:rsidR="007818A3" w:rsidRDefault="007818A3" w:rsidP="007818A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Les projets devront faire la démonstration d’un rayonnement territorial et local dans ces municipalités. Ils devront correspondre à l’une des deux catégories suivantes : </w:t>
      </w:r>
    </w:p>
    <w:p w14:paraId="7A8D90B1" w14:textId="23F4C50C" w:rsidR="007818A3" w:rsidRDefault="007818A3" w:rsidP="007818A3">
      <w:pPr>
        <w:rPr>
          <w:rFonts w:ascii="Arial Narrow" w:hAnsi="Arial Narrow"/>
          <w:sz w:val="24"/>
          <w:szCs w:val="24"/>
        </w:rPr>
      </w:pPr>
    </w:p>
    <w:p w14:paraId="003822D2" w14:textId="03BD50F6" w:rsidR="007818A3" w:rsidRPr="007818A3" w:rsidRDefault="007818A3" w:rsidP="007818A3">
      <w:pPr>
        <w:pStyle w:val="Paragraphedeliste"/>
        <w:numPr>
          <w:ilvl w:val="0"/>
          <w:numId w:val="42"/>
        </w:numPr>
        <w:rPr>
          <w:rFonts w:ascii="Arial Narrow" w:hAnsi="Arial Narrow"/>
          <w:sz w:val="24"/>
          <w:szCs w:val="24"/>
        </w:rPr>
      </w:pPr>
      <w:r w:rsidRPr="007818A3">
        <w:rPr>
          <w:rFonts w:ascii="Arial Narrow" w:eastAsia="Times New Roman" w:hAnsi="Arial Narrow"/>
          <w:sz w:val="24"/>
          <w:szCs w:val="24"/>
        </w:rPr>
        <w:t xml:space="preserve">Projets à rayonnement territorial incluant </w:t>
      </w:r>
      <w:r>
        <w:rPr>
          <w:rFonts w:ascii="Arial Narrow" w:eastAsia="Times New Roman" w:hAnsi="Arial Narrow"/>
          <w:sz w:val="24"/>
          <w:szCs w:val="24"/>
        </w:rPr>
        <w:t>d</w:t>
      </w:r>
      <w:r w:rsidRPr="007818A3">
        <w:rPr>
          <w:rFonts w:ascii="Arial Narrow" w:eastAsia="Times New Roman" w:hAnsi="Arial Narrow"/>
          <w:sz w:val="24"/>
          <w:szCs w:val="24"/>
        </w:rPr>
        <w:t xml:space="preserve">es </w:t>
      </w:r>
      <w:r>
        <w:rPr>
          <w:rFonts w:ascii="Arial Narrow" w:eastAsia="Times New Roman" w:hAnsi="Arial Narrow"/>
          <w:sz w:val="24"/>
          <w:szCs w:val="24"/>
        </w:rPr>
        <w:t xml:space="preserve">municipalités </w:t>
      </w:r>
      <w:r w:rsidRPr="007818A3">
        <w:rPr>
          <w:rFonts w:ascii="Arial Narrow" w:eastAsia="Times New Roman" w:hAnsi="Arial Narrow"/>
          <w:sz w:val="24"/>
          <w:szCs w:val="24"/>
        </w:rPr>
        <w:t>Q3 et Q4</w:t>
      </w:r>
      <w:r>
        <w:rPr>
          <w:rFonts w:ascii="Arial Narrow" w:eastAsia="Times New Roman" w:hAnsi="Arial Narrow"/>
          <w:sz w:val="24"/>
          <w:szCs w:val="24"/>
        </w:rPr>
        <w:t>.</w:t>
      </w:r>
    </w:p>
    <w:p w14:paraId="05F508A9" w14:textId="2459FED1" w:rsidR="007818A3" w:rsidRDefault="007818A3" w:rsidP="007818A3">
      <w:pPr>
        <w:rPr>
          <w:rFonts w:ascii="Arial Narrow" w:hAnsi="Arial Narrow"/>
          <w:sz w:val="24"/>
          <w:szCs w:val="24"/>
        </w:rPr>
      </w:pPr>
    </w:p>
    <w:p w14:paraId="2B916D2A" w14:textId="10D7A1E5" w:rsidR="007818A3" w:rsidRPr="007818A3" w:rsidRDefault="007818A3" w:rsidP="007818A3">
      <w:pPr>
        <w:pStyle w:val="Paragraphedeliste"/>
        <w:numPr>
          <w:ilvl w:val="0"/>
          <w:numId w:val="42"/>
        </w:numPr>
        <w:rPr>
          <w:rFonts w:ascii="Arial Narrow" w:hAnsi="Arial Narrow"/>
          <w:b/>
          <w:bCs/>
          <w:smallCaps/>
          <w:sz w:val="24"/>
          <w:szCs w:val="24"/>
        </w:rPr>
      </w:pPr>
      <w:r w:rsidRPr="007818A3">
        <w:rPr>
          <w:rFonts w:ascii="Arial Narrow" w:eastAsia="Times New Roman" w:hAnsi="Arial Narrow"/>
          <w:sz w:val="24"/>
          <w:szCs w:val="24"/>
        </w:rPr>
        <w:t>Projets à rayonnement local d’une ou plusieurs municipalités Q-5</w:t>
      </w:r>
      <w:r>
        <w:rPr>
          <w:rFonts w:ascii="Arial Narrow" w:eastAsia="Times New Roman" w:hAnsi="Arial Narrow"/>
          <w:sz w:val="24"/>
          <w:szCs w:val="24"/>
        </w:rPr>
        <w:t>.</w:t>
      </w:r>
    </w:p>
    <w:p w14:paraId="2935F798" w14:textId="1686EF34" w:rsidR="00FE1A42" w:rsidRPr="001129D1" w:rsidRDefault="007F6D39" w:rsidP="001129D1">
      <w:pPr>
        <w:pStyle w:val="Paragraphedeliste"/>
        <w:numPr>
          <w:ilvl w:val="0"/>
          <w:numId w:val="40"/>
        </w:numPr>
        <w:ind w:left="426" w:hanging="426"/>
        <w:rPr>
          <w:rFonts w:ascii="Arial Narrow" w:hAnsi="Arial Narrow"/>
          <w:b/>
          <w:bCs/>
          <w:smallCaps/>
          <w:sz w:val="24"/>
          <w:szCs w:val="24"/>
        </w:rPr>
      </w:pPr>
      <w:r>
        <w:rPr>
          <w:rFonts w:ascii="Arial Narrow" w:hAnsi="Arial Narrow"/>
          <w:b/>
          <w:bCs/>
          <w:smallCaps/>
          <w:sz w:val="24"/>
          <w:szCs w:val="24"/>
        </w:rPr>
        <w:lastRenderedPageBreak/>
        <w:t>s</w:t>
      </w:r>
      <w:r w:rsidR="00450A39">
        <w:rPr>
          <w:rFonts w:ascii="Arial Narrow" w:hAnsi="Arial Narrow"/>
          <w:b/>
          <w:bCs/>
          <w:smallCaps/>
          <w:sz w:val="24"/>
          <w:szCs w:val="24"/>
        </w:rPr>
        <w:t>ommes allouées</w:t>
      </w:r>
    </w:p>
    <w:p w14:paraId="16683A1E" w14:textId="77777777" w:rsidR="00FE1A42" w:rsidRPr="001129D1" w:rsidRDefault="00FE1A42" w:rsidP="00FE1A42">
      <w:pPr>
        <w:pStyle w:val="Paragraphedeliste"/>
        <w:ind w:left="644"/>
        <w:rPr>
          <w:rFonts w:ascii="Arial Narrow" w:hAnsi="Arial Narrow"/>
          <w:b/>
          <w:bCs/>
          <w:smallCaps/>
          <w:sz w:val="24"/>
          <w:szCs w:val="24"/>
        </w:rPr>
      </w:pPr>
    </w:p>
    <w:p w14:paraId="03D1CE47" w14:textId="28071C52" w:rsidR="00AB1D3C" w:rsidRPr="001129D1" w:rsidRDefault="00FE1A42" w:rsidP="00FE1A42">
      <w:pPr>
        <w:pStyle w:val="Paragraphedeliste"/>
        <w:numPr>
          <w:ilvl w:val="0"/>
          <w:numId w:val="41"/>
        </w:numPr>
        <w:rPr>
          <w:rFonts w:ascii="Arial Narrow" w:hAnsi="Arial Narrow"/>
          <w:sz w:val="24"/>
          <w:szCs w:val="24"/>
        </w:rPr>
      </w:pPr>
      <w:r w:rsidRPr="00450A39">
        <w:rPr>
          <w:rFonts w:ascii="Arial Narrow" w:hAnsi="Arial Narrow"/>
          <w:sz w:val="24"/>
          <w:szCs w:val="24"/>
        </w:rPr>
        <w:t>L’e</w:t>
      </w:r>
      <w:r w:rsidR="00AB1D3C" w:rsidRPr="00450A39">
        <w:rPr>
          <w:rFonts w:ascii="Arial Narrow" w:hAnsi="Arial Narrow"/>
          <w:sz w:val="24"/>
          <w:szCs w:val="24"/>
        </w:rPr>
        <w:t xml:space="preserve">nveloppe </w:t>
      </w:r>
      <w:r w:rsidR="00450A39" w:rsidRPr="00450A39">
        <w:rPr>
          <w:rFonts w:ascii="Arial Narrow" w:hAnsi="Arial Narrow"/>
          <w:sz w:val="24"/>
          <w:szCs w:val="24"/>
        </w:rPr>
        <w:t>disponible pour l’année</w:t>
      </w:r>
      <w:r w:rsidR="00450A39">
        <w:rPr>
          <w:rFonts w:ascii="Arial Narrow" w:hAnsi="Arial Narrow"/>
          <w:b/>
          <w:bCs/>
          <w:sz w:val="24"/>
          <w:szCs w:val="24"/>
        </w:rPr>
        <w:t xml:space="preserve"> 2021-2022 </w:t>
      </w:r>
      <w:r w:rsidR="00450A39" w:rsidRPr="00450A39">
        <w:rPr>
          <w:rFonts w:ascii="Arial Narrow" w:hAnsi="Arial Narrow"/>
          <w:sz w:val="24"/>
          <w:szCs w:val="24"/>
        </w:rPr>
        <w:t>s’élève à</w:t>
      </w:r>
      <w:r w:rsidR="00AB1D3C" w:rsidRPr="001129D1">
        <w:rPr>
          <w:rFonts w:ascii="Arial Narrow" w:hAnsi="Arial Narrow"/>
          <w:sz w:val="24"/>
          <w:szCs w:val="24"/>
        </w:rPr>
        <w:t xml:space="preserve"> </w:t>
      </w:r>
      <w:r w:rsidR="009B0278" w:rsidRPr="00450A39">
        <w:rPr>
          <w:rFonts w:ascii="Arial Narrow" w:hAnsi="Arial Narrow"/>
          <w:b/>
          <w:bCs/>
          <w:sz w:val="24"/>
          <w:szCs w:val="24"/>
        </w:rPr>
        <w:t>3</w:t>
      </w:r>
      <w:r w:rsidR="00450A39">
        <w:rPr>
          <w:rFonts w:ascii="Arial Narrow" w:hAnsi="Arial Narrow"/>
          <w:b/>
          <w:bCs/>
          <w:sz w:val="24"/>
          <w:szCs w:val="24"/>
        </w:rPr>
        <w:t>7</w:t>
      </w:r>
      <w:r w:rsidR="009B0278" w:rsidRPr="00450A39">
        <w:rPr>
          <w:rFonts w:ascii="Arial Narrow" w:hAnsi="Arial Narrow"/>
          <w:b/>
          <w:bCs/>
          <w:sz w:val="24"/>
          <w:szCs w:val="24"/>
        </w:rPr>
        <w:t>0 103</w:t>
      </w:r>
      <w:r w:rsidR="00AB1D3C" w:rsidRPr="00450A39">
        <w:rPr>
          <w:rFonts w:ascii="Arial Narrow" w:hAnsi="Arial Narrow"/>
          <w:b/>
          <w:bCs/>
          <w:sz w:val="24"/>
          <w:szCs w:val="24"/>
        </w:rPr>
        <w:t>$</w:t>
      </w:r>
      <w:r w:rsidRPr="001129D1">
        <w:rPr>
          <w:rFonts w:ascii="Arial Narrow" w:hAnsi="Arial Narrow"/>
          <w:sz w:val="24"/>
          <w:szCs w:val="24"/>
        </w:rPr>
        <w:t>.</w:t>
      </w:r>
    </w:p>
    <w:p w14:paraId="22E32FBE" w14:textId="3B6A8E55" w:rsidR="006361F6" w:rsidRDefault="006361F6">
      <w:pPr>
        <w:spacing w:after="160" w:line="259" w:lineRule="auto"/>
        <w:rPr>
          <w:rFonts w:ascii="Arial Narrow" w:hAnsi="Arial Narrow"/>
          <w:b/>
          <w:bCs/>
          <w:sz w:val="24"/>
          <w:szCs w:val="24"/>
        </w:rPr>
      </w:pPr>
    </w:p>
    <w:p w14:paraId="20DED5AC" w14:textId="77777777" w:rsidR="00AB047B" w:rsidRPr="001129D1" w:rsidRDefault="00AB047B" w:rsidP="001129D1">
      <w:pPr>
        <w:pStyle w:val="Paragraphedeliste"/>
        <w:numPr>
          <w:ilvl w:val="0"/>
          <w:numId w:val="40"/>
        </w:numPr>
        <w:ind w:left="426" w:hanging="426"/>
        <w:rPr>
          <w:rFonts w:ascii="Arial Narrow" w:hAnsi="Arial Narrow"/>
          <w:b/>
          <w:bCs/>
          <w:smallCaps/>
          <w:sz w:val="24"/>
          <w:szCs w:val="24"/>
        </w:rPr>
      </w:pPr>
      <w:r w:rsidRPr="001129D1">
        <w:rPr>
          <w:rFonts w:ascii="Arial Narrow" w:hAnsi="Arial Narrow"/>
          <w:b/>
          <w:bCs/>
          <w:smallCaps/>
          <w:sz w:val="24"/>
          <w:szCs w:val="24"/>
        </w:rPr>
        <w:t>Axes de vitalisation retenu</w:t>
      </w:r>
      <w:r w:rsidR="002914B5" w:rsidRPr="001129D1">
        <w:rPr>
          <w:rFonts w:ascii="Arial Narrow" w:hAnsi="Arial Narrow"/>
          <w:b/>
          <w:bCs/>
          <w:smallCaps/>
          <w:sz w:val="24"/>
          <w:szCs w:val="24"/>
        </w:rPr>
        <w:t>s</w:t>
      </w:r>
    </w:p>
    <w:p w14:paraId="1FB7F616" w14:textId="77777777" w:rsidR="00AB047B" w:rsidRPr="001129D1" w:rsidRDefault="00AB047B" w:rsidP="00AB047B">
      <w:pPr>
        <w:rPr>
          <w:rFonts w:ascii="Arial Narrow" w:hAnsi="Arial Narrow" w:cs="Arial"/>
          <w:sz w:val="24"/>
          <w:szCs w:val="24"/>
        </w:rPr>
      </w:pPr>
    </w:p>
    <w:p w14:paraId="6F687238" w14:textId="2CBFBD86" w:rsidR="002141FF" w:rsidRPr="001129D1" w:rsidRDefault="00FE1A42" w:rsidP="00AB047B">
      <w:pPr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ab/>
      </w:r>
      <w:r w:rsidR="002141FF" w:rsidRPr="001129D1">
        <w:rPr>
          <w:rFonts w:ascii="Arial Narrow" w:hAnsi="Arial Narrow" w:cs="Arial"/>
          <w:sz w:val="24"/>
          <w:szCs w:val="24"/>
        </w:rPr>
        <w:t xml:space="preserve">Les axes de vitalisation qui ont été déterminés </w:t>
      </w:r>
      <w:r w:rsidR="006361F6">
        <w:rPr>
          <w:rFonts w:ascii="Arial Narrow" w:hAnsi="Arial Narrow" w:cs="Arial"/>
          <w:sz w:val="24"/>
          <w:szCs w:val="24"/>
        </w:rPr>
        <w:t xml:space="preserve">par le comité de vitalisation </w:t>
      </w:r>
      <w:r w:rsidR="002141FF" w:rsidRPr="001129D1">
        <w:rPr>
          <w:rFonts w:ascii="Arial Narrow" w:hAnsi="Arial Narrow" w:cs="Arial"/>
          <w:sz w:val="24"/>
          <w:szCs w:val="24"/>
        </w:rPr>
        <w:t>sont :</w:t>
      </w:r>
    </w:p>
    <w:p w14:paraId="14F2D272" w14:textId="77777777" w:rsidR="002141FF" w:rsidRPr="001129D1" w:rsidRDefault="002141FF" w:rsidP="00AB047B">
      <w:pPr>
        <w:rPr>
          <w:rFonts w:ascii="Arial Narrow" w:hAnsi="Arial Narrow" w:cs="Arial"/>
          <w:sz w:val="24"/>
          <w:szCs w:val="24"/>
        </w:rPr>
      </w:pPr>
    </w:p>
    <w:p w14:paraId="42801BE2" w14:textId="691E0F14" w:rsidR="00AB047B" w:rsidRPr="001129D1" w:rsidRDefault="002141FF" w:rsidP="002073EB">
      <w:pPr>
        <w:pStyle w:val="Paragraphedeliste"/>
        <w:numPr>
          <w:ilvl w:val="0"/>
          <w:numId w:val="31"/>
        </w:numPr>
        <w:rPr>
          <w:rFonts w:ascii="Arial Narrow" w:hAnsi="Arial Narrow"/>
          <w:sz w:val="24"/>
          <w:szCs w:val="24"/>
        </w:rPr>
      </w:pPr>
      <w:r w:rsidRPr="001129D1">
        <w:rPr>
          <w:rFonts w:ascii="Arial Narrow" w:hAnsi="Arial Narrow"/>
          <w:sz w:val="24"/>
          <w:szCs w:val="24"/>
        </w:rPr>
        <w:t>Le r</w:t>
      </w:r>
      <w:r w:rsidR="00AB047B" w:rsidRPr="001129D1">
        <w:rPr>
          <w:rFonts w:ascii="Arial Narrow" w:hAnsi="Arial Narrow"/>
          <w:sz w:val="24"/>
          <w:szCs w:val="24"/>
        </w:rPr>
        <w:t>enforce</w:t>
      </w:r>
      <w:r w:rsidRPr="001129D1">
        <w:rPr>
          <w:rFonts w:ascii="Arial Narrow" w:hAnsi="Arial Narrow"/>
          <w:sz w:val="24"/>
          <w:szCs w:val="24"/>
        </w:rPr>
        <w:t>ment de</w:t>
      </w:r>
      <w:r w:rsidR="00AB047B" w:rsidRPr="001129D1">
        <w:rPr>
          <w:rFonts w:ascii="Arial Narrow" w:hAnsi="Arial Narrow"/>
          <w:sz w:val="24"/>
          <w:szCs w:val="24"/>
        </w:rPr>
        <w:t xml:space="preserve"> la concertation et le partage entre les municipalités du Secteur sud et </w:t>
      </w:r>
      <w:r w:rsidR="00B21BE1">
        <w:rPr>
          <w:rFonts w:ascii="Arial Narrow" w:hAnsi="Arial Narrow"/>
          <w:sz w:val="24"/>
          <w:szCs w:val="24"/>
        </w:rPr>
        <w:t>la mobilisation de</w:t>
      </w:r>
      <w:r w:rsidR="00AB047B" w:rsidRPr="001129D1">
        <w:rPr>
          <w:rFonts w:ascii="Arial Narrow" w:hAnsi="Arial Narrow"/>
          <w:sz w:val="24"/>
          <w:szCs w:val="24"/>
        </w:rPr>
        <w:t xml:space="preserve"> la population</w:t>
      </w:r>
      <w:r w:rsidRPr="001129D1">
        <w:rPr>
          <w:rFonts w:ascii="Arial Narrow" w:hAnsi="Arial Narrow"/>
          <w:sz w:val="24"/>
          <w:szCs w:val="24"/>
        </w:rPr>
        <w:t>;</w:t>
      </w:r>
    </w:p>
    <w:p w14:paraId="47BA76FB" w14:textId="77777777" w:rsidR="00AB047B" w:rsidRPr="001129D1" w:rsidRDefault="002141FF" w:rsidP="002073EB">
      <w:pPr>
        <w:pStyle w:val="Paragraphedeliste"/>
        <w:numPr>
          <w:ilvl w:val="0"/>
          <w:numId w:val="31"/>
        </w:numPr>
        <w:rPr>
          <w:rFonts w:ascii="Arial Narrow" w:hAnsi="Arial Narrow"/>
          <w:sz w:val="24"/>
          <w:szCs w:val="24"/>
        </w:rPr>
      </w:pPr>
      <w:r w:rsidRPr="001129D1">
        <w:rPr>
          <w:rFonts w:ascii="Arial Narrow" w:hAnsi="Arial Narrow"/>
          <w:sz w:val="24"/>
          <w:szCs w:val="24"/>
        </w:rPr>
        <w:t>L</w:t>
      </w:r>
      <w:r w:rsidR="00AB047B" w:rsidRPr="001129D1">
        <w:rPr>
          <w:rFonts w:ascii="Arial Narrow" w:hAnsi="Arial Narrow"/>
          <w:sz w:val="24"/>
          <w:szCs w:val="24"/>
        </w:rPr>
        <w:t>’accès aux services pour tous les citoyens</w:t>
      </w:r>
      <w:r w:rsidRPr="001129D1">
        <w:rPr>
          <w:rFonts w:ascii="Arial Narrow" w:hAnsi="Arial Narrow"/>
          <w:sz w:val="24"/>
          <w:szCs w:val="24"/>
        </w:rPr>
        <w:t>;</w:t>
      </w:r>
    </w:p>
    <w:p w14:paraId="577358C5" w14:textId="04FFC309" w:rsidR="00AB047B" w:rsidRPr="001129D1" w:rsidRDefault="002141FF" w:rsidP="002073EB">
      <w:pPr>
        <w:pStyle w:val="Paragraphedeliste"/>
        <w:numPr>
          <w:ilvl w:val="0"/>
          <w:numId w:val="31"/>
        </w:numPr>
        <w:rPr>
          <w:rFonts w:ascii="Arial Narrow" w:hAnsi="Arial Narrow"/>
          <w:sz w:val="24"/>
          <w:szCs w:val="24"/>
        </w:rPr>
      </w:pPr>
      <w:r w:rsidRPr="001129D1">
        <w:rPr>
          <w:rFonts w:ascii="Arial Narrow" w:hAnsi="Arial Narrow"/>
          <w:sz w:val="24"/>
          <w:szCs w:val="24"/>
        </w:rPr>
        <w:t>Le m</w:t>
      </w:r>
      <w:r w:rsidR="00AB047B" w:rsidRPr="001129D1">
        <w:rPr>
          <w:rFonts w:ascii="Arial Narrow" w:hAnsi="Arial Narrow"/>
          <w:sz w:val="24"/>
          <w:szCs w:val="24"/>
        </w:rPr>
        <w:t>aint</w:t>
      </w:r>
      <w:r w:rsidR="001B1C7E">
        <w:rPr>
          <w:rFonts w:ascii="Arial Narrow" w:hAnsi="Arial Narrow"/>
          <w:sz w:val="24"/>
          <w:szCs w:val="24"/>
        </w:rPr>
        <w:t>ien</w:t>
      </w:r>
      <w:r w:rsidR="00AB047B" w:rsidRPr="001129D1">
        <w:rPr>
          <w:rFonts w:ascii="Arial Narrow" w:hAnsi="Arial Narrow"/>
          <w:sz w:val="24"/>
          <w:szCs w:val="24"/>
        </w:rPr>
        <w:t xml:space="preserve"> et </w:t>
      </w:r>
      <w:r w:rsidRPr="001129D1">
        <w:rPr>
          <w:rFonts w:ascii="Arial Narrow" w:hAnsi="Arial Narrow"/>
          <w:sz w:val="24"/>
          <w:szCs w:val="24"/>
        </w:rPr>
        <w:t xml:space="preserve">le </w:t>
      </w:r>
      <w:r w:rsidR="00AB047B" w:rsidRPr="001129D1">
        <w:rPr>
          <w:rFonts w:ascii="Arial Narrow" w:hAnsi="Arial Narrow"/>
          <w:sz w:val="24"/>
          <w:szCs w:val="24"/>
        </w:rPr>
        <w:t>développe</w:t>
      </w:r>
      <w:r w:rsidRPr="001129D1">
        <w:rPr>
          <w:rFonts w:ascii="Arial Narrow" w:hAnsi="Arial Narrow"/>
          <w:sz w:val="24"/>
          <w:szCs w:val="24"/>
        </w:rPr>
        <w:t xml:space="preserve">ment de </w:t>
      </w:r>
      <w:r w:rsidR="00AB047B" w:rsidRPr="001129D1">
        <w:rPr>
          <w:rFonts w:ascii="Arial Narrow" w:hAnsi="Arial Narrow"/>
          <w:sz w:val="24"/>
          <w:szCs w:val="24"/>
        </w:rPr>
        <w:t>l’attractivité du territoire par l’accueil de nouvelles familles et d’immigrants</w:t>
      </w:r>
      <w:r w:rsidRPr="001129D1">
        <w:rPr>
          <w:rFonts w:ascii="Arial Narrow" w:hAnsi="Arial Narrow"/>
          <w:sz w:val="24"/>
          <w:szCs w:val="24"/>
        </w:rPr>
        <w:t>;</w:t>
      </w:r>
    </w:p>
    <w:p w14:paraId="7F215262" w14:textId="52D683E3" w:rsidR="00AB047B" w:rsidRDefault="002141FF" w:rsidP="002073EB">
      <w:pPr>
        <w:pStyle w:val="Paragraphedeliste"/>
        <w:numPr>
          <w:ilvl w:val="0"/>
          <w:numId w:val="31"/>
        </w:numPr>
        <w:rPr>
          <w:rFonts w:ascii="Arial Narrow" w:hAnsi="Arial Narrow"/>
          <w:sz w:val="24"/>
          <w:szCs w:val="24"/>
        </w:rPr>
      </w:pPr>
      <w:r w:rsidRPr="001129D1">
        <w:rPr>
          <w:rFonts w:ascii="Arial Narrow" w:hAnsi="Arial Narrow"/>
          <w:sz w:val="24"/>
          <w:szCs w:val="24"/>
        </w:rPr>
        <w:t>Le d</w:t>
      </w:r>
      <w:r w:rsidR="00AB047B" w:rsidRPr="001129D1">
        <w:rPr>
          <w:rFonts w:ascii="Arial Narrow" w:hAnsi="Arial Narrow"/>
          <w:sz w:val="24"/>
          <w:szCs w:val="24"/>
        </w:rPr>
        <w:t>éveloppe</w:t>
      </w:r>
      <w:r w:rsidRPr="001129D1">
        <w:rPr>
          <w:rFonts w:ascii="Arial Narrow" w:hAnsi="Arial Narrow"/>
          <w:sz w:val="24"/>
          <w:szCs w:val="24"/>
        </w:rPr>
        <w:t>ment d’</w:t>
      </w:r>
      <w:r w:rsidR="00AB047B" w:rsidRPr="001129D1">
        <w:rPr>
          <w:rFonts w:ascii="Arial Narrow" w:hAnsi="Arial Narrow"/>
          <w:sz w:val="24"/>
          <w:szCs w:val="24"/>
        </w:rPr>
        <w:t xml:space="preserve">un sentiment de fierté </w:t>
      </w:r>
      <w:r w:rsidRPr="001129D1">
        <w:rPr>
          <w:rFonts w:ascii="Arial Narrow" w:hAnsi="Arial Narrow"/>
          <w:sz w:val="24"/>
          <w:szCs w:val="24"/>
        </w:rPr>
        <w:t xml:space="preserve">et d’appartenance </w:t>
      </w:r>
      <w:r w:rsidR="00AB047B" w:rsidRPr="001129D1">
        <w:rPr>
          <w:rFonts w:ascii="Arial Narrow" w:hAnsi="Arial Narrow"/>
          <w:sz w:val="24"/>
          <w:szCs w:val="24"/>
        </w:rPr>
        <w:t xml:space="preserve">dans le </w:t>
      </w:r>
      <w:r w:rsidRPr="001129D1">
        <w:rPr>
          <w:rFonts w:ascii="Arial Narrow" w:hAnsi="Arial Narrow"/>
          <w:sz w:val="24"/>
          <w:szCs w:val="24"/>
        </w:rPr>
        <w:t>s</w:t>
      </w:r>
      <w:r w:rsidR="00AB047B" w:rsidRPr="001129D1">
        <w:rPr>
          <w:rFonts w:ascii="Arial Narrow" w:hAnsi="Arial Narrow"/>
          <w:sz w:val="24"/>
          <w:szCs w:val="24"/>
        </w:rPr>
        <w:t>ecteur sud</w:t>
      </w:r>
      <w:r w:rsidRPr="001129D1">
        <w:rPr>
          <w:rFonts w:ascii="Arial Narrow" w:hAnsi="Arial Narrow"/>
          <w:sz w:val="24"/>
          <w:szCs w:val="24"/>
        </w:rPr>
        <w:t xml:space="preserve"> de la MRC des Appalaches.</w:t>
      </w:r>
    </w:p>
    <w:p w14:paraId="0A8E7CE0" w14:textId="77777777" w:rsidR="006361F6" w:rsidRPr="001129D1" w:rsidRDefault="006361F6" w:rsidP="006361F6">
      <w:pPr>
        <w:pStyle w:val="Paragraphedeliste"/>
        <w:rPr>
          <w:rFonts w:ascii="Arial Narrow" w:hAnsi="Arial Narrow"/>
          <w:sz w:val="24"/>
          <w:szCs w:val="24"/>
        </w:rPr>
      </w:pPr>
    </w:p>
    <w:p w14:paraId="37C57668" w14:textId="77777777" w:rsidR="00616FA6" w:rsidRPr="001129D1" w:rsidRDefault="005F4E1C" w:rsidP="001129D1">
      <w:pPr>
        <w:pStyle w:val="Paragraphedeliste"/>
        <w:numPr>
          <w:ilvl w:val="0"/>
          <w:numId w:val="40"/>
        </w:numPr>
        <w:ind w:left="426" w:hanging="426"/>
        <w:rPr>
          <w:rFonts w:ascii="Arial Narrow" w:hAnsi="Arial Narrow"/>
          <w:b/>
          <w:bCs/>
          <w:smallCaps/>
          <w:sz w:val="24"/>
          <w:szCs w:val="24"/>
        </w:rPr>
      </w:pPr>
      <w:r w:rsidRPr="001129D1">
        <w:rPr>
          <w:rFonts w:ascii="Arial Narrow" w:hAnsi="Arial Narrow"/>
          <w:b/>
          <w:bCs/>
          <w:smallCaps/>
          <w:sz w:val="24"/>
          <w:szCs w:val="24"/>
        </w:rPr>
        <w:t>Taux et seuil d’aide applicable</w:t>
      </w:r>
    </w:p>
    <w:p w14:paraId="2D5C399E" w14:textId="77777777" w:rsidR="006E62D4" w:rsidRPr="001129D1" w:rsidRDefault="006E62D4" w:rsidP="006E62D4">
      <w:pPr>
        <w:rPr>
          <w:rFonts w:ascii="Arial Narrow" w:hAnsi="Arial Narrow"/>
          <w:b/>
          <w:bCs/>
          <w:sz w:val="24"/>
          <w:szCs w:val="24"/>
        </w:rPr>
      </w:pPr>
    </w:p>
    <w:p w14:paraId="461B20F7" w14:textId="77777777" w:rsidR="005F4E1C" w:rsidRPr="001129D1" w:rsidRDefault="005F4E1C" w:rsidP="001129D1">
      <w:pPr>
        <w:pStyle w:val="Paragraphedeliste"/>
        <w:numPr>
          <w:ilvl w:val="1"/>
          <w:numId w:val="40"/>
        </w:numPr>
        <w:rPr>
          <w:rFonts w:ascii="Arial Narrow" w:hAnsi="Arial Narrow"/>
          <w:b/>
          <w:bCs/>
          <w:sz w:val="24"/>
          <w:szCs w:val="24"/>
        </w:rPr>
      </w:pPr>
      <w:r w:rsidRPr="001129D1">
        <w:rPr>
          <w:rFonts w:ascii="Arial Narrow" w:hAnsi="Arial Narrow"/>
          <w:b/>
          <w:bCs/>
          <w:sz w:val="24"/>
          <w:szCs w:val="24"/>
        </w:rPr>
        <w:t xml:space="preserve">Taux d’aide maximal </w:t>
      </w:r>
    </w:p>
    <w:p w14:paraId="19CC70E9" w14:textId="77777777" w:rsidR="005F4E1C" w:rsidRPr="001129D1" w:rsidRDefault="005F4E1C" w:rsidP="006E62D4">
      <w:pPr>
        <w:rPr>
          <w:rFonts w:ascii="Arial Narrow" w:hAnsi="Arial Narrow"/>
          <w:sz w:val="24"/>
          <w:szCs w:val="24"/>
        </w:rPr>
      </w:pPr>
    </w:p>
    <w:p w14:paraId="53145191" w14:textId="1D0866DA" w:rsidR="006E62D4" w:rsidRPr="001129D1" w:rsidRDefault="004B1E60" w:rsidP="006E62D4">
      <w:pPr>
        <w:rPr>
          <w:rFonts w:ascii="Arial Narrow" w:hAnsi="Arial Narrow"/>
          <w:sz w:val="24"/>
          <w:szCs w:val="24"/>
        </w:rPr>
      </w:pPr>
      <w:r w:rsidRPr="001129D1">
        <w:rPr>
          <w:rFonts w:ascii="Arial Narrow" w:hAnsi="Arial Narrow"/>
          <w:sz w:val="24"/>
          <w:szCs w:val="24"/>
        </w:rPr>
        <w:t>Le</w:t>
      </w:r>
      <w:r w:rsidR="00FF4FDD" w:rsidRPr="006361F6">
        <w:rPr>
          <w:rFonts w:ascii="Arial Narrow" w:hAnsi="Arial Narrow"/>
          <w:sz w:val="24"/>
          <w:szCs w:val="24"/>
        </w:rPr>
        <w:t xml:space="preserve"> </w:t>
      </w:r>
      <w:r w:rsidR="00FF4FDD">
        <w:rPr>
          <w:rFonts w:ascii="Arial Narrow" w:hAnsi="Arial Narrow"/>
          <w:sz w:val="24"/>
          <w:szCs w:val="24"/>
        </w:rPr>
        <w:t xml:space="preserve">Fonds Régions et Ruralité - </w:t>
      </w:r>
      <w:r w:rsidR="00FF4FDD" w:rsidRPr="006361F6">
        <w:rPr>
          <w:rFonts w:ascii="Arial Narrow" w:hAnsi="Arial Narrow"/>
          <w:sz w:val="24"/>
          <w:szCs w:val="24"/>
        </w:rPr>
        <w:t xml:space="preserve">volet </w:t>
      </w:r>
      <w:r w:rsidR="00FF4FDD">
        <w:rPr>
          <w:rFonts w:ascii="Arial Narrow" w:hAnsi="Arial Narrow"/>
          <w:sz w:val="24"/>
          <w:szCs w:val="24"/>
        </w:rPr>
        <w:t xml:space="preserve">4 pourra </w:t>
      </w:r>
      <w:r w:rsidRPr="001129D1">
        <w:rPr>
          <w:rFonts w:ascii="Arial Narrow" w:hAnsi="Arial Narrow"/>
          <w:sz w:val="24"/>
          <w:szCs w:val="24"/>
        </w:rPr>
        <w:t xml:space="preserve">contribuer jusqu’à </w:t>
      </w:r>
      <w:r w:rsidR="00FF4FDD">
        <w:rPr>
          <w:rFonts w:ascii="Arial Narrow" w:hAnsi="Arial Narrow"/>
          <w:sz w:val="24"/>
          <w:szCs w:val="24"/>
        </w:rPr>
        <w:t xml:space="preserve">80% des coûts admissibles d’un projet pour </w:t>
      </w:r>
      <w:r w:rsidRPr="001129D1">
        <w:rPr>
          <w:rFonts w:ascii="Arial Narrow" w:hAnsi="Arial Narrow"/>
          <w:sz w:val="24"/>
          <w:szCs w:val="24"/>
        </w:rPr>
        <w:t xml:space="preserve">un </w:t>
      </w:r>
      <w:r w:rsidR="00FF4FDD">
        <w:rPr>
          <w:rFonts w:ascii="Arial Narrow" w:hAnsi="Arial Narrow"/>
          <w:sz w:val="24"/>
          <w:szCs w:val="24"/>
        </w:rPr>
        <w:t xml:space="preserve">montant </w:t>
      </w:r>
      <w:r w:rsidRPr="001129D1">
        <w:rPr>
          <w:rFonts w:ascii="Arial Narrow" w:hAnsi="Arial Narrow"/>
          <w:sz w:val="24"/>
          <w:szCs w:val="24"/>
        </w:rPr>
        <w:t>maximum de 100</w:t>
      </w:r>
      <w:r w:rsidR="00306628">
        <w:rPr>
          <w:rFonts w:ascii="Arial Narrow" w:hAnsi="Arial Narrow"/>
          <w:sz w:val="24"/>
          <w:szCs w:val="24"/>
        </w:rPr>
        <w:t> </w:t>
      </w:r>
      <w:r w:rsidRPr="001129D1">
        <w:rPr>
          <w:rFonts w:ascii="Arial Narrow" w:hAnsi="Arial Narrow"/>
          <w:sz w:val="24"/>
          <w:szCs w:val="24"/>
        </w:rPr>
        <w:t>000</w:t>
      </w:r>
      <w:r w:rsidR="00306628">
        <w:rPr>
          <w:rFonts w:ascii="Arial Narrow" w:hAnsi="Arial Narrow"/>
          <w:sz w:val="24"/>
          <w:szCs w:val="24"/>
        </w:rPr>
        <w:t xml:space="preserve">$ </w:t>
      </w:r>
      <w:r w:rsidR="00306628" w:rsidRPr="00306628">
        <w:rPr>
          <w:rFonts w:ascii="Arial Narrow" w:hAnsi="Arial Narrow"/>
          <w:sz w:val="24"/>
          <w:szCs w:val="24"/>
        </w:rPr>
        <w:t>pour la période couverte par l’entente</w:t>
      </w:r>
      <w:r w:rsidR="00306628">
        <w:rPr>
          <w:rFonts w:ascii="Arial Narrow" w:hAnsi="Arial Narrow"/>
          <w:sz w:val="24"/>
          <w:szCs w:val="24"/>
        </w:rPr>
        <w:t>.</w:t>
      </w:r>
    </w:p>
    <w:p w14:paraId="5396F9E1" w14:textId="77777777" w:rsidR="00306628" w:rsidRDefault="00306628" w:rsidP="006E62D4"/>
    <w:p w14:paraId="4D8A06FC" w14:textId="21A1B484" w:rsidR="004B1E60" w:rsidRPr="001129D1" w:rsidRDefault="00306628" w:rsidP="006E62D4">
      <w:pPr>
        <w:rPr>
          <w:rFonts w:ascii="Arial Narrow" w:hAnsi="Arial Narrow"/>
          <w:sz w:val="24"/>
          <w:szCs w:val="24"/>
        </w:rPr>
      </w:pPr>
      <w:r w:rsidRPr="00306628">
        <w:rPr>
          <w:rFonts w:ascii="Arial Narrow" w:hAnsi="Arial Narrow"/>
          <w:sz w:val="24"/>
          <w:szCs w:val="24"/>
        </w:rPr>
        <w:t>L’aide financière octroyée à un organisme admissible pour la réalisation d’un projet doit respecter, le cas échéant, les règles de cumul de tout autre programme gouvernemental contribuant au montage financier.</w:t>
      </w:r>
    </w:p>
    <w:p w14:paraId="76B457CA" w14:textId="77777777" w:rsidR="005F4E1C" w:rsidRPr="001129D1" w:rsidRDefault="005F4E1C" w:rsidP="005F4E1C">
      <w:pPr>
        <w:pStyle w:val="Paragraphedeliste"/>
        <w:rPr>
          <w:rFonts w:ascii="Arial Narrow" w:hAnsi="Arial Narrow"/>
          <w:b/>
          <w:bCs/>
          <w:sz w:val="24"/>
          <w:szCs w:val="24"/>
        </w:rPr>
      </w:pPr>
    </w:p>
    <w:p w14:paraId="7F98D8A4" w14:textId="77777777" w:rsidR="005F4E1C" w:rsidRPr="001129D1" w:rsidRDefault="005F4E1C" w:rsidP="001129D1">
      <w:pPr>
        <w:pStyle w:val="Paragraphedeliste"/>
        <w:numPr>
          <w:ilvl w:val="1"/>
          <w:numId w:val="40"/>
        </w:numPr>
        <w:rPr>
          <w:rFonts w:ascii="Arial Narrow" w:hAnsi="Arial Narrow"/>
          <w:b/>
          <w:bCs/>
          <w:sz w:val="24"/>
          <w:szCs w:val="24"/>
        </w:rPr>
      </w:pPr>
      <w:r w:rsidRPr="001129D1">
        <w:rPr>
          <w:rFonts w:ascii="Arial Narrow" w:hAnsi="Arial Narrow"/>
          <w:b/>
          <w:bCs/>
          <w:sz w:val="24"/>
          <w:szCs w:val="24"/>
        </w:rPr>
        <w:t>Demandeurs admissibles</w:t>
      </w:r>
    </w:p>
    <w:p w14:paraId="25BBF9F3" w14:textId="77777777" w:rsidR="002141FF" w:rsidRPr="001129D1" w:rsidRDefault="002141FF" w:rsidP="002141FF">
      <w:pPr>
        <w:pStyle w:val="Paragraphedeliste"/>
        <w:ind w:left="567" w:hanging="567"/>
        <w:rPr>
          <w:rFonts w:ascii="Arial Narrow" w:hAnsi="Arial Narrow"/>
          <w:b/>
          <w:bCs/>
          <w:sz w:val="24"/>
          <w:szCs w:val="24"/>
        </w:rPr>
      </w:pPr>
    </w:p>
    <w:p w14:paraId="3770A82F" w14:textId="3F117910" w:rsidR="002141FF" w:rsidRPr="001129D1" w:rsidRDefault="002141FF" w:rsidP="002141FF">
      <w:pPr>
        <w:pStyle w:val="Paragraphedeliste"/>
        <w:ind w:left="567" w:hanging="567"/>
        <w:rPr>
          <w:rFonts w:ascii="Arial Narrow" w:hAnsi="Arial Narrow"/>
          <w:sz w:val="24"/>
          <w:szCs w:val="24"/>
        </w:rPr>
      </w:pPr>
      <w:r w:rsidRPr="001129D1">
        <w:rPr>
          <w:rFonts w:ascii="Arial Narrow" w:hAnsi="Arial Narrow"/>
          <w:sz w:val="24"/>
          <w:szCs w:val="24"/>
        </w:rPr>
        <w:t>Les demandeurs admissibles sont :</w:t>
      </w:r>
    </w:p>
    <w:p w14:paraId="77F0E2CB" w14:textId="77777777" w:rsidR="002141FF" w:rsidRPr="001129D1" w:rsidRDefault="002141FF" w:rsidP="002141FF">
      <w:pPr>
        <w:pStyle w:val="Paragraphedeliste"/>
        <w:ind w:left="567" w:hanging="567"/>
        <w:rPr>
          <w:rFonts w:ascii="Arial Narrow" w:hAnsi="Arial Narrow"/>
          <w:b/>
          <w:bCs/>
          <w:sz w:val="24"/>
          <w:szCs w:val="24"/>
        </w:rPr>
      </w:pPr>
    </w:p>
    <w:p w14:paraId="6F399023" w14:textId="77777777" w:rsidR="005F4E1C" w:rsidRPr="001129D1" w:rsidRDefault="005F4E1C" w:rsidP="005F4E1C">
      <w:pPr>
        <w:pStyle w:val="En-tte"/>
        <w:numPr>
          <w:ilvl w:val="0"/>
          <w:numId w:val="19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 xml:space="preserve">Les municipalités </w:t>
      </w:r>
    </w:p>
    <w:p w14:paraId="0E5B7B70" w14:textId="77777777" w:rsidR="005F4E1C" w:rsidRPr="001129D1" w:rsidRDefault="005F4E1C" w:rsidP="005F4E1C">
      <w:pPr>
        <w:pStyle w:val="En-tte"/>
        <w:numPr>
          <w:ilvl w:val="0"/>
          <w:numId w:val="19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 xml:space="preserve">Les organismes à but non lucratif et les coopératives </w:t>
      </w:r>
    </w:p>
    <w:p w14:paraId="669B40BE" w14:textId="783F033A" w:rsidR="005F4E1C" w:rsidRDefault="005F4E1C" w:rsidP="005F4E1C">
      <w:pPr>
        <w:pStyle w:val="En-tte"/>
        <w:numPr>
          <w:ilvl w:val="0"/>
          <w:numId w:val="19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 xml:space="preserve">Les entreprises </w:t>
      </w:r>
      <w:r w:rsidR="00FF4FDD">
        <w:rPr>
          <w:rFonts w:ascii="Arial Narrow" w:hAnsi="Arial Narrow" w:cs="Arial"/>
          <w:sz w:val="24"/>
          <w:szCs w:val="24"/>
        </w:rPr>
        <w:t>privées</w:t>
      </w:r>
    </w:p>
    <w:p w14:paraId="621A1EBD" w14:textId="246BBBC3" w:rsidR="00FF4FDD" w:rsidRDefault="00FF4FDD" w:rsidP="00FF4FDD">
      <w:pPr>
        <w:pStyle w:val="En-tte"/>
        <w:tabs>
          <w:tab w:val="clear" w:pos="4320"/>
          <w:tab w:val="left" w:pos="540"/>
        </w:tabs>
        <w:spacing w:after="60" w:line="240" w:lineRule="auto"/>
        <w:ind w:left="540"/>
        <w:jc w:val="both"/>
        <w:rPr>
          <w:rFonts w:ascii="Arial Narrow" w:hAnsi="Arial Narrow" w:cs="Arial"/>
          <w:sz w:val="24"/>
          <w:szCs w:val="24"/>
        </w:rPr>
      </w:pPr>
    </w:p>
    <w:p w14:paraId="540EECB3" w14:textId="5B9B6618" w:rsidR="00FF4FDD" w:rsidRDefault="00FF4FDD" w:rsidP="00FF4FDD">
      <w:pPr>
        <w:pStyle w:val="En-tte"/>
        <w:tabs>
          <w:tab w:val="clear" w:pos="4320"/>
          <w:tab w:val="left" w:pos="540"/>
        </w:tabs>
        <w:spacing w:after="60" w:line="240" w:lineRule="auto"/>
        <w:ind w:left="540"/>
        <w:jc w:val="both"/>
        <w:rPr>
          <w:rFonts w:ascii="Arial Narrow" w:hAnsi="Arial Narrow" w:cs="Arial"/>
          <w:sz w:val="24"/>
          <w:szCs w:val="24"/>
        </w:rPr>
      </w:pPr>
    </w:p>
    <w:p w14:paraId="73A8831A" w14:textId="22BA7B3A" w:rsidR="00FF4FDD" w:rsidRDefault="00FF4FDD" w:rsidP="00FF4FDD">
      <w:pPr>
        <w:pStyle w:val="En-tte"/>
        <w:tabs>
          <w:tab w:val="clear" w:pos="4320"/>
          <w:tab w:val="left" w:pos="540"/>
        </w:tabs>
        <w:spacing w:after="60" w:line="240" w:lineRule="auto"/>
        <w:ind w:left="540"/>
        <w:jc w:val="both"/>
        <w:rPr>
          <w:rFonts w:ascii="Arial Narrow" w:hAnsi="Arial Narrow" w:cs="Arial"/>
          <w:sz w:val="24"/>
          <w:szCs w:val="24"/>
        </w:rPr>
      </w:pPr>
    </w:p>
    <w:p w14:paraId="6716206F" w14:textId="77777777" w:rsidR="00FF4FDD" w:rsidRPr="001129D1" w:rsidRDefault="00FF4FDD" w:rsidP="00FF4FDD">
      <w:pPr>
        <w:pStyle w:val="En-tte"/>
        <w:tabs>
          <w:tab w:val="clear" w:pos="4320"/>
          <w:tab w:val="left" w:pos="540"/>
        </w:tabs>
        <w:spacing w:after="60" w:line="240" w:lineRule="auto"/>
        <w:ind w:left="540"/>
        <w:jc w:val="both"/>
        <w:rPr>
          <w:rFonts w:ascii="Arial Narrow" w:hAnsi="Arial Narrow" w:cs="Arial"/>
          <w:sz w:val="24"/>
          <w:szCs w:val="24"/>
        </w:rPr>
      </w:pPr>
    </w:p>
    <w:p w14:paraId="0A14935D" w14:textId="77777777" w:rsidR="004B1E60" w:rsidRPr="001129D1" w:rsidRDefault="004B1E60" w:rsidP="001129D1">
      <w:pPr>
        <w:pStyle w:val="Paragraphedeliste"/>
        <w:numPr>
          <w:ilvl w:val="1"/>
          <w:numId w:val="40"/>
        </w:numPr>
        <w:rPr>
          <w:rFonts w:ascii="Arial Narrow" w:hAnsi="Arial Narrow"/>
          <w:b/>
          <w:bCs/>
          <w:sz w:val="24"/>
          <w:szCs w:val="24"/>
        </w:rPr>
      </w:pPr>
      <w:r w:rsidRPr="001129D1">
        <w:rPr>
          <w:rFonts w:ascii="Arial Narrow" w:hAnsi="Arial Narrow"/>
          <w:b/>
          <w:bCs/>
          <w:sz w:val="24"/>
          <w:szCs w:val="24"/>
        </w:rPr>
        <w:t>Le taux d’aide maximal fixé pour chacun des groupes de demandeurs sera de :</w:t>
      </w:r>
    </w:p>
    <w:p w14:paraId="52661DE4" w14:textId="77777777" w:rsidR="004B1E60" w:rsidRPr="001129D1" w:rsidRDefault="004B1E60" w:rsidP="004B1E60">
      <w:pPr>
        <w:rPr>
          <w:rFonts w:ascii="Arial Narrow" w:hAnsi="Arial Narrow" w:cs="Arial"/>
          <w:sz w:val="24"/>
          <w:szCs w:val="24"/>
        </w:rPr>
      </w:pPr>
    </w:p>
    <w:p w14:paraId="32959C21" w14:textId="56E71D49" w:rsidR="004B1E60" w:rsidRPr="001129D1" w:rsidRDefault="005F4E1C" w:rsidP="004B1E60">
      <w:pPr>
        <w:pStyle w:val="En-tte"/>
        <w:numPr>
          <w:ilvl w:val="0"/>
          <w:numId w:val="19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 xml:space="preserve">80 % pour une </w:t>
      </w:r>
      <w:r w:rsidR="004B1E60" w:rsidRPr="001129D1">
        <w:rPr>
          <w:rFonts w:ascii="Arial Narrow" w:hAnsi="Arial Narrow" w:cs="Arial"/>
          <w:sz w:val="24"/>
          <w:szCs w:val="24"/>
        </w:rPr>
        <w:t>municipalité</w:t>
      </w:r>
      <w:r w:rsidR="00FF4FDD">
        <w:rPr>
          <w:rFonts w:ascii="Arial Narrow" w:hAnsi="Arial Narrow" w:cs="Arial"/>
          <w:sz w:val="24"/>
          <w:szCs w:val="24"/>
        </w:rPr>
        <w:t>.</w:t>
      </w:r>
      <w:r w:rsidR="004B1E60" w:rsidRPr="001129D1">
        <w:rPr>
          <w:rFonts w:ascii="Arial Narrow" w:hAnsi="Arial Narrow" w:cs="Arial"/>
          <w:sz w:val="24"/>
          <w:szCs w:val="24"/>
        </w:rPr>
        <w:t xml:space="preserve"> </w:t>
      </w:r>
    </w:p>
    <w:p w14:paraId="309371D6" w14:textId="7B5B66FD" w:rsidR="004B1E60" w:rsidRPr="001129D1" w:rsidRDefault="005F4E1C" w:rsidP="004B1E60">
      <w:pPr>
        <w:pStyle w:val="En-tte"/>
        <w:numPr>
          <w:ilvl w:val="0"/>
          <w:numId w:val="19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 xml:space="preserve">80% pour un </w:t>
      </w:r>
      <w:r w:rsidR="004B1E60" w:rsidRPr="001129D1">
        <w:rPr>
          <w:rFonts w:ascii="Arial Narrow" w:hAnsi="Arial Narrow" w:cs="Arial"/>
          <w:sz w:val="24"/>
          <w:szCs w:val="24"/>
        </w:rPr>
        <w:t xml:space="preserve">organisme à but non lucratif </w:t>
      </w:r>
      <w:r w:rsidRPr="001129D1">
        <w:rPr>
          <w:rFonts w:ascii="Arial Narrow" w:hAnsi="Arial Narrow" w:cs="Arial"/>
          <w:sz w:val="24"/>
          <w:szCs w:val="24"/>
        </w:rPr>
        <w:t>ou une</w:t>
      </w:r>
      <w:r w:rsidR="004B1E60" w:rsidRPr="001129D1">
        <w:rPr>
          <w:rFonts w:ascii="Arial Narrow" w:hAnsi="Arial Narrow" w:cs="Arial"/>
          <w:sz w:val="24"/>
          <w:szCs w:val="24"/>
        </w:rPr>
        <w:t xml:space="preserve"> coopérative</w:t>
      </w:r>
      <w:r w:rsidR="00FF4FDD">
        <w:rPr>
          <w:rFonts w:ascii="Arial Narrow" w:hAnsi="Arial Narrow" w:cs="Arial"/>
          <w:sz w:val="24"/>
          <w:szCs w:val="24"/>
        </w:rPr>
        <w:t>.</w:t>
      </w:r>
      <w:r w:rsidR="004B1E60" w:rsidRPr="001129D1">
        <w:rPr>
          <w:rFonts w:ascii="Arial Narrow" w:hAnsi="Arial Narrow" w:cs="Arial"/>
          <w:sz w:val="24"/>
          <w:szCs w:val="24"/>
        </w:rPr>
        <w:t xml:space="preserve"> </w:t>
      </w:r>
    </w:p>
    <w:p w14:paraId="2382DC09" w14:textId="168CAB6F" w:rsidR="004B1E60" w:rsidRPr="001129D1" w:rsidRDefault="005F4E1C" w:rsidP="005F4E1C">
      <w:pPr>
        <w:pStyle w:val="En-tte"/>
        <w:numPr>
          <w:ilvl w:val="0"/>
          <w:numId w:val="19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50% pour une e</w:t>
      </w:r>
      <w:r w:rsidR="004B1E60" w:rsidRPr="001129D1">
        <w:rPr>
          <w:rFonts w:ascii="Arial Narrow" w:hAnsi="Arial Narrow" w:cs="Arial"/>
          <w:sz w:val="24"/>
          <w:szCs w:val="24"/>
        </w:rPr>
        <w:t>ntreprise</w:t>
      </w:r>
      <w:r w:rsidR="00FF4FDD">
        <w:rPr>
          <w:rFonts w:ascii="Arial Narrow" w:hAnsi="Arial Narrow" w:cs="Arial"/>
          <w:sz w:val="24"/>
          <w:szCs w:val="24"/>
        </w:rPr>
        <w:t>.</w:t>
      </w:r>
    </w:p>
    <w:p w14:paraId="6E400F12" w14:textId="77777777" w:rsidR="005F4E1C" w:rsidRPr="001129D1" w:rsidRDefault="005F4E1C" w:rsidP="009B0278">
      <w:pPr>
        <w:pStyle w:val="En-tte"/>
        <w:tabs>
          <w:tab w:val="clear" w:pos="4320"/>
          <w:tab w:val="left" w:pos="540"/>
        </w:tabs>
        <w:spacing w:after="60" w:line="240" w:lineRule="auto"/>
        <w:ind w:left="540"/>
        <w:jc w:val="both"/>
        <w:rPr>
          <w:rFonts w:ascii="Arial Narrow" w:hAnsi="Arial Narrow" w:cs="Arial"/>
          <w:sz w:val="24"/>
          <w:szCs w:val="24"/>
        </w:rPr>
      </w:pPr>
    </w:p>
    <w:p w14:paraId="502C2141" w14:textId="204894B5" w:rsidR="003C2F56" w:rsidRPr="001129D1" w:rsidRDefault="002073EB" w:rsidP="003C2F56">
      <w:pPr>
        <w:pStyle w:val="Paragraphedeliste"/>
        <w:ind w:left="0"/>
        <w:rPr>
          <w:rFonts w:ascii="Arial Narrow" w:hAnsi="Arial Narrow"/>
          <w:sz w:val="24"/>
          <w:szCs w:val="24"/>
        </w:rPr>
      </w:pPr>
      <w:r w:rsidRPr="00FF4FDD">
        <w:rPr>
          <w:rFonts w:ascii="Arial Narrow" w:hAnsi="Arial Narrow"/>
          <w:b/>
          <w:bCs/>
          <w:sz w:val="24"/>
          <w:szCs w:val="24"/>
          <w:u w:val="single"/>
        </w:rPr>
        <w:t>NOTE :</w:t>
      </w:r>
      <w:r w:rsidRPr="001129D1">
        <w:rPr>
          <w:rFonts w:ascii="Arial Narrow" w:hAnsi="Arial Narrow"/>
          <w:sz w:val="24"/>
          <w:szCs w:val="24"/>
        </w:rPr>
        <w:t xml:space="preserve"> </w:t>
      </w:r>
      <w:r w:rsidR="003C2F56" w:rsidRPr="001129D1">
        <w:rPr>
          <w:rFonts w:ascii="Arial Narrow" w:hAnsi="Arial Narrow"/>
          <w:sz w:val="24"/>
          <w:szCs w:val="24"/>
        </w:rPr>
        <w:t>Il est important de noter que les demandeurs devront avoir vérifié l’admissibilité de leur projet à d’autres fonds ou programmes de financement en vigueur et correspondant à la nature de leur projet. Le Fonds de vitalisation pourra être complémentaire, le tout en respect des seuils maximum d’aide.</w:t>
      </w:r>
      <w:r w:rsidR="00451B16">
        <w:rPr>
          <w:rFonts w:ascii="Arial Narrow" w:hAnsi="Arial Narrow"/>
          <w:sz w:val="24"/>
          <w:szCs w:val="24"/>
        </w:rPr>
        <w:t xml:space="preserve"> L’agente de vitalisation pourra les guider pour identifier les sources de financement à leur disposition.</w:t>
      </w:r>
    </w:p>
    <w:p w14:paraId="4804ABC1" w14:textId="77777777" w:rsidR="003C2F56" w:rsidRPr="001129D1" w:rsidRDefault="003C2F56" w:rsidP="00AB047B">
      <w:pPr>
        <w:pStyle w:val="Paragraphedeliste"/>
        <w:ind w:left="284"/>
        <w:rPr>
          <w:rFonts w:ascii="Arial Narrow" w:hAnsi="Arial Narrow"/>
          <w:b/>
          <w:bCs/>
          <w:sz w:val="24"/>
          <w:szCs w:val="24"/>
        </w:rPr>
      </w:pPr>
    </w:p>
    <w:p w14:paraId="763DEF97" w14:textId="77777777" w:rsidR="00815E72" w:rsidRPr="001129D1" w:rsidRDefault="00AB047B" w:rsidP="001129D1">
      <w:pPr>
        <w:pStyle w:val="Paragraphedeliste"/>
        <w:numPr>
          <w:ilvl w:val="0"/>
          <w:numId w:val="40"/>
        </w:numPr>
        <w:ind w:left="426" w:hanging="426"/>
        <w:rPr>
          <w:rFonts w:ascii="Arial Narrow" w:hAnsi="Arial Narrow"/>
          <w:b/>
          <w:bCs/>
          <w:smallCaps/>
          <w:sz w:val="24"/>
          <w:szCs w:val="24"/>
        </w:rPr>
      </w:pPr>
      <w:r w:rsidRPr="001129D1">
        <w:rPr>
          <w:rFonts w:ascii="Arial Narrow" w:hAnsi="Arial Narrow"/>
          <w:b/>
          <w:bCs/>
          <w:smallCaps/>
          <w:sz w:val="24"/>
          <w:szCs w:val="24"/>
        </w:rPr>
        <w:t xml:space="preserve">Dépenses </w:t>
      </w:r>
    </w:p>
    <w:p w14:paraId="411D63F3" w14:textId="77777777" w:rsidR="00815E72" w:rsidRPr="001129D1" w:rsidRDefault="00815E72" w:rsidP="00815E72">
      <w:pPr>
        <w:pStyle w:val="Paragraphedeliste"/>
        <w:ind w:left="284"/>
        <w:rPr>
          <w:rFonts w:ascii="Arial Narrow" w:hAnsi="Arial Narrow"/>
          <w:b/>
          <w:bCs/>
          <w:sz w:val="24"/>
          <w:szCs w:val="24"/>
        </w:rPr>
      </w:pPr>
    </w:p>
    <w:p w14:paraId="1F9030EE" w14:textId="77777777" w:rsidR="00AB047B" w:rsidRPr="001129D1" w:rsidRDefault="00815E72" w:rsidP="001129D1">
      <w:pPr>
        <w:pStyle w:val="Paragraphedeliste"/>
        <w:numPr>
          <w:ilvl w:val="1"/>
          <w:numId w:val="40"/>
        </w:numPr>
        <w:rPr>
          <w:rFonts w:ascii="Arial Narrow" w:hAnsi="Arial Narrow"/>
          <w:b/>
          <w:bCs/>
          <w:sz w:val="24"/>
          <w:szCs w:val="24"/>
        </w:rPr>
      </w:pPr>
      <w:r w:rsidRPr="001129D1">
        <w:rPr>
          <w:rFonts w:ascii="Arial Narrow" w:hAnsi="Arial Narrow"/>
          <w:b/>
          <w:bCs/>
          <w:sz w:val="24"/>
          <w:szCs w:val="24"/>
        </w:rPr>
        <w:t xml:space="preserve">Dépenses </w:t>
      </w:r>
      <w:r w:rsidR="00AB047B" w:rsidRPr="001129D1">
        <w:rPr>
          <w:rFonts w:ascii="Arial Narrow" w:hAnsi="Arial Narrow"/>
          <w:b/>
          <w:bCs/>
          <w:sz w:val="24"/>
          <w:szCs w:val="24"/>
        </w:rPr>
        <w:t>admissibles</w:t>
      </w:r>
    </w:p>
    <w:p w14:paraId="79B1D128" w14:textId="77777777" w:rsidR="00B90C43" w:rsidRPr="001129D1" w:rsidRDefault="00B90C43" w:rsidP="00B90C43">
      <w:pPr>
        <w:pStyle w:val="Paragraphedeliste"/>
        <w:jc w:val="both"/>
        <w:rPr>
          <w:rFonts w:ascii="Arial Narrow" w:eastAsia="Times New Roman" w:hAnsi="Arial Narrow"/>
          <w:sz w:val="24"/>
          <w:szCs w:val="24"/>
        </w:rPr>
      </w:pPr>
    </w:p>
    <w:p w14:paraId="35B1DC4D" w14:textId="77777777" w:rsidR="00B90C43" w:rsidRPr="001129D1" w:rsidRDefault="00B90C43" w:rsidP="00B90C43">
      <w:pPr>
        <w:pStyle w:val="Paragraphedeliste"/>
        <w:ind w:left="426"/>
        <w:jc w:val="both"/>
        <w:rPr>
          <w:rFonts w:ascii="Arial Narrow" w:eastAsia="Times New Roman" w:hAnsi="Arial Narrow"/>
          <w:sz w:val="24"/>
          <w:szCs w:val="24"/>
        </w:rPr>
      </w:pPr>
      <w:r w:rsidRPr="001129D1">
        <w:rPr>
          <w:rFonts w:ascii="Arial Narrow" w:eastAsia="Times New Roman" w:hAnsi="Arial Narrow"/>
          <w:sz w:val="24"/>
          <w:szCs w:val="24"/>
        </w:rPr>
        <w:t>Sous réserve du respect des lois et des règlements applicables, les dépenses admissibles sont :</w:t>
      </w:r>
    </w:p>
    <w:p w14:paraId="035D37B0" w14:textId="77777777" w:rsidR="00AB047B" w:rsidRPr="001129D1" w:rsidRDefault="00AB047B" w:rsidP="00AB047B">
      <w:pPr>
        <w:pStyle w:val="En-tte"/>
        <w:numPr>
          <w:ilvl w:val="0"/>
          <w:numId w:val="10"/>
        </w:numPr>
        <w:tabs>
          <w:tab w:val="clear" w:pos="4320"/>
          <w:tab w:val="left" w:pos="540"/>
        </w:tabs>
        <w:spacing w:before="120" w:after="60" w:line="240" w:lineRule="auto"/>
        <w:ind w:left="547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Les traitements et les salaires des employés, des stagiaires et autres employés assimilés, incluant les charges sociales de l’employeur et les avantages sociaux</w:t>
      </w:r>
      <w:r w:rsidR="002141FF" w:rsidRPr="001129D1">
        <w:rPr>
          <w:rFonts w:ascii="Arial Narrow" w:hAnsi="Arial Narrow" w:cs="Arial"/>
          <w:sz w:val="24"/>
          <w:szCs w:val="24"/>
        </w:rPr>
        <w:t>;</w:t>
      </w:r>
    </w:p>
    <w:p w14:paraId="2A2E19E1" w14:textId="77777777" w:rsidR="00AB047B" w:rsidRPr="001129D1" w:rsidRDefault="00AB047B" w:rsidP="00AB047B">
      <w:pPr>
        <w:pStyle w:val="En-tte"/>
        <w:numPr>
          <w:ilvl w:val="0"/>
          <w:numId w:val="11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Les coûts d’honoraires professionnels</w:t>
      </w:r>
      <w:r w:rsidR="002141FF" w:rsidRPr="001129D1">
        <w:rPr>
          <w:rFonts w:ascii="Arial Narrow" w:hAnsi="Arial Narrow" w:cs="Arial"/>
          <w:sz w:val="24"/>
          <w:szCs w:val="24"/>
        </w:rPr>
        <w:t>;</w:t>
      </w:r>
    </w:p>
    <w:p w14:paraId="45A39665" w14:textId="77777777" w:rsidR="00AB047B" w:rsidRPr="001129D1" w:rsidRDefault="00AB047B" w:rsidP="00AB047B">
      <w:pPr>
        <w:pStyle w:val="En-tte"/>
        <w:numPr>
          <w:ilvl w:val="0"/>
          <w:numId w:val="12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Les dépenses en capital telles que terrains, bâtisses, équipements, machinerie, matériel roulant, frais d’incorporation et toutes autres dépenses de même nature</w:t>
      </w:r>
      <w:r w:rsidR="002141FF" w:rsidRPr="001129D1">
        <w:rPr>
          <w:rFonts w:ascii="Arial Narrow" w:hAnsi="Arial Narrow" w:cs="Arial"/>
          <w:sz w:val="24"/>
          <w:szCs w:val="24"/>
        </w:rPr>
        <w:t>;</w:t>
      </w:r>
    </w:p>
    <w:p w14:paraId="2FCD6960" w14:textId="77777777" w:rsidR="00AB047B" w:rsidRPr="001129D1" w:rsidRDefault="00AB047B" w:rsidP="00AB047B">
      <w:pPr>
        <w:pStyle w:val="En-tte"/>
        <w:numPr>
          <w:ilvl w:val="0"/>
          <w:numId w:val="13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L’acquisition de technologie, logiciels ou progiciels, brevets ou autres</w:t>
      </w:r>
      <w:r w:rsidR="002141FF" w:rsidRPr="001129D1">
        <w:rPr>
          <w:rFonts w:ascii="Arial Narrow" w:hAnsi="Arial Narrow" w:cs="Arial"/>
          <w:sz w:val="24"/>
          <w:szCs w:val="24"/>
        </w:rPr>
        <w:t>;</w:t>
      </w:r>
    </w:p>
    <w:p w14:paraId="765042B1" w14:textId="77777777" w:rsidR="00AB047B" w:rsidRPr="001129D1" w:rsidRDefault="00AB047B" w:rsidP="00AB047B">
      <w:pPr>
        <w:pStyle w:val="En-tte"/>
        <w:numPr>
          <w:ilvl w:val="0"/>
          <w:numId w:val="14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Les besoins de fonds de roulement pour les opérations de la première année</w:t>
      </w:r>
      <w:r w:rsidR="002141FF" w:rsidRPr="001129D1">
        <w:rPr>
          <w:rFonts w:ascii="Arial Narrow" w:hAnsi="Arial Narrow" w:cs="Arial"/>
          <w:sz w:val="24"/>
          <w:szCs w:val="24"/>
        </w:rPr>
        <w:t>;</w:t>
      </w:r>
    </w:p>
    <w:p w14:paraId="001B70B3" w14:textId="77777777" w:rsidR="00815E72" w:rsidRPr="001129D1" w:rsidRDefault="00AB047B" w:rsidP="00AB047B">
      <w:pPr>
        <w:pStyle w:val="En-tte"/>
        <w:numPr>
          <w:ilvl w:val="0"/>
          <w:numId w:val="15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Les autres coûts inhérents à l’élaboration et à la réalisation des projets</w:t>
      </w:r>
      <w:r w:rsidR="002141FF" w:rsidRPr="001129D1">
        <w:rPr>
          <w:rFonts w:ascii="Arial Narrow" w:hAnsi="Arial Narrow" w:cs="Arial"/>
          <w:sz w:val="24"/>
          <w:szCs w:val="24"/>
        </w:rPr>
        <w:t>;</w:t>
      </w:r>
    </w:p>
    <w:p w14:paraId="37BF21D3" w14:textId="77777777" w:rsidR="00B90C43" w:rsidRPr="001129D1" w:rsidRDefault="004B1E60" w:rsidP="004B1E60">
      <w:pPr>
        <w:pStyle w:val="En-tte"/>
        <w:numPr>
          <w:ilvl w:val="0"/>
          <w:numId w:val="10"/>
        </w:numPr>
        <w:tabs>
          <w:tab w:val="clear" w:pos="4320"/>
          <w:tab w:val="left" w:pos="540"/>
        </w:tabs>
        <w:spacing w:before="120" w:after="60" w:line="240" w:lineRule="auto"/>
        <w:ind w:left="547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</w:t>
      </w:r>
      <w:r w:rsidR="00B90C43" w:rsidRPr="001129D1">
        <w:rPr>
          <w:rFonts w:ascii="Arial Narrow" w:hAnsi="Arial Narrow" w:cs="Arial"/>
          <w:sz w:val="24"/>
          <w:szCs w:val="24"/>
        </w:rPr>
        <w:t>es dépenses directes de la MRC/Ville non liées à ses activités courantes, tels les salaires et les contrats de service, exclusivement nécessaires aux activités de concertation, à la planification et à la mise en œuvre de l’entente;</w:t>
      </w:r>
    </w:p>
    <w:p w14:paraId="3A81683B" w14:textId="77777777" w:rsidR="00B90C43" w:rsidRPr="001129D1" w:rsidRDefault="004B1E60" w:rsidP="004B1E60">
      <w:pPr>
        <w:pStyle w:val="En-tte"/>
        <w:numPr>
          <w:ilvl w:val="0"/>
          <w:numId w:val="10"/>
        </w:numPr>
        <w:tabs>
          <w:tab w:val="clear" w:pos="4320"/>
          <w:tab w:val="left" w:pos="540"/>
        </w:tabs>
        <w:spacing w:before="120" w:after="60" w:line="240" w:lineRule="auto"/>
        <w:ind w:left="547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</w:t>
      </w:r>
      <w:r w:rsidR="00B90C43" w:rsidRPr="001129D1">
        <w:rPr>
          <w:rFonts w:ascii="Arial Narrow" w:hAnsi="Arial Narrow" w:cs="Arial"/>
          <w:sz w:val="24"/>
          <w:szCs w:val="24"/>
        </w:rPr>
        <w:t>e financement de projets réalisés par des organismes admissibles en conformité avec le cadre de vitalisation, à l’exception des dépenses non admissibles;</w:t>
      </w:r>
    </w:p>
    <w:p w14:paraId="118879BA" w14:textId="77777777" w:rsidR="00B90C43" w:rsidRPr="001129D1" w:rsidRDefault="004B1E60" w:rsidP="004B1E60">
      <w:pPr>
        <w:pStyle w:val="En-tte"/>
        <w:numPr>
          <w:ilvl w:val="0"/>
          <w:numId w:val="10"/>
        </w:numPr>
        <w:tabs>
          <w:tab w:val="clear" w:pos="4320"/>
          <w:tab w:val="left" w:pos="540"/>
        </w:tabs>
        <w:spacing w:before="120" w:after="60" w:line="240" w:lineRule="auto"/>
        <w:ind w:left="547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lastRenderedPageBreak/>
        <w:t>L</w:t>
      </w:r>
      <w:r w:rsidR="00B90C43" w:rsidRPr="001129D1">
        <w:rPr>
          <w:rFonts w:ascii="Arial Narrow" w:hAnsi="Arial Narrow" w:cs="Arial"/>
          <w:sz w:val="24"/>
          <w:szCs w:val="24"/>
        </w:rPr>
        <w:t>es frais d’administration, qui ne peuvent excéder 10 % de l’enveloppe globale.</w:t>
      </w:r>
    </w:p>
    <w:p w14:paraId="3BB28353" w14:textId="23AC2E2D" w:rsidR="00B90C43" w:rsidRDefault="00B90C43" w:rsidP="00B90C43">
      <w:pPr>
        <w:jc w:val="both"/>
        <w:rPr>
          <w:rFonts w:ascii="Arial Narrow" w:eastAsia="Times New Roman" w:hAnsi="Arial Narrow"/>
          <w:sz w:val="24"/>
          <w:szCs w:val="24"/>
        </w:rPr>
      </w:pPr>
      <w:r w:rsidRPr="001129D1">
        <w:rPr>
          <w:rFonts w:ascii="Arial Narrow" w:eastAsia="Times New Roman" w:hAnsi="Arial Narrow"/>
          <w:sz w:val="24"/>
          <w:szCs w:val="24"/>
        </w:rPr>
        <w:t> </w:t>
      </w:r>
    </w:p>
    <w:p w14:paraId="1F7439E2" w14:textId="48DD5C28" w:rsidR="00FF4FDD" w:rsidRDefault="00FF4FDD" w:rsidP="00B90C43">
      <w:pPr>
        <w:jc w:val="both"/>
        <w:rPr>
          <w:rFonts w:ascii="Arial Narrow" w:eastAsia="Times New Roman" w:hAnsi="Arial Narrow"/>
          <w:sz w:val="24"/>
          <w:szCs w:val="24"/>
        </w:rPr>
      </w:pPr>
    </w:p>
    <w:p w14:paraId="4A64EE2E" w14:textId="77777777" w:rsidR="00B90C43" w:rsidRPr="001129D1" w:rsidRDefault="00815E72" w:rsidP="001129D1">
      <w:pPr>
        <w:pStyle w:val="Paragraphedeliste"/>
        <w:numPr>
          <w:ilvl w:val="1"/>
          <w:numId w:val="40"/>
        </w:numPr>
        <w:rPr>
          <w:rFonts w:ascii="Arial Narrow" w:hAnsi="Arial Narrow"/>
          <w:b/>
          <w:bCs/>
          <w:sz w:val="24"/>
          <w:szCs w:val="24"/>
        </w:rPr>
      </w:pPr>
      <w:r w:rsidRPr="001129D1">
        <w:rPr>
          <w:rFonts w:ascii="Arial Narrow" w:hAnsi="Arial Narrow"/>
          <w:b/>
          <w:bCs/>
          <w:sz w:val="24"/>
          <w:szCs w:val="24"/>
        </w:rPr>
        <w:t>Dépenses non admissibles</w:t>
      </w:r>
    </w:p>
    <w:p w14:paraId="1D122B30" w14:textId="77777777" w:rsidR="00B90C43" w:rsidRPr="001129D1" w:rsidRDefault="00B90C43" w:rsidP="001129D1">
      <w:pPr>
        <w:pStyle w:val="Paragraphedeliste"/>
        <w:rPr>
          <w:rFonts w:ascii="Arial Narrow" w:hAnsi="Arial Narrow"/>
          <w:b/>
          <w:bCs/>
          <w:sz w:val="24"/>
          <w:szCs w:val="24"/>
          <w:highlight w:val="yellow"/>
        </w:rPr>
      </w:pPr>
    </w:p>
    <w:p w14:paraId="5D0F870F" w14:textId="77777777" w:rsidR="00B90C43" w:rsidRPr="001129D1" w:rsidRDefault="00B90C43" w:rsidP="00B90C43">
      <w:pPr>
        <w:pStyle w:val="Paragraphedeliste"/>
        <w:ind w:hanging="436"/>
        <w:rPr>
          <w:rFonts w:ascii="Arial Narrow" w:hAnsi="Arial Narrow"/>
          <w:b/>
          <w:bCs/>
          <w:sz w:val="24"/>
          <w:szCs w:val="24"/>
          <w:highlight w:val="yellow"/>
        </w:rPr>
      </w:pPr>
      <w:r w:rsidRPr="001129D1">
        <w:rPr>
          <w:rFonts w:ascii="Arial Narrow" w:eastAsia="Times New Roman" w:hAnsi="Arial Narrow"/>
          <w:sz w:val="24"/>
          <w:szCs w:val="24"/>
        </w:rPr>
        <w:t>Les dépenses non admissibles sont :</w:t>
      </w:r>
    </w:p>
    <w:p w14:paraId="37BD3440" w14:textId="77777777" w:rsidR="00815E72" w:rsidRPr="001129D1" w:rsidRDefault="00815E72" w:rsidP="00815E72">
      <w:pPr>
        <w:pStyle w:val="Paragraphedeliste"/>
        <w:rPr>
          <w:rFonts w:ascii="Arial Narrow" w:hAnsi="Arial Narrow"/>
          <w:b/>
          <w:bCs/>
          <w:sz w:val="24"/>
          <w:szCs w:val="24"/>
        </w:rPr>
      </w:pPr>
    </w:p>
    <w:p w14:paraId="708A4101" w14:textId="77777777" w:rsidR="00815E72" w:rsidRPr="001129D1" w:rsidRDefault="00815E72" w:rsidP="00815E72">
      <w:pPr>
        <w:pStyle w:val="En-tte"/>
        <w:numPr>
          <w:ilvl w:val="0"/>
          <w:numId w:val="16"/>
        </w:numPr>
        <w:tabs>
          <w:tab w:val="clear" w:pos="4320"/>
          <w:tab w:val="left" w:pos="540"/>
        </w:tabs>
        <w:spacing w:before="120" w:after="60" w:line="240" w:lineRule="auto"/>
        <w:ind w:left="547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Les infrastructures, services, travaux ou opérations courantes pouvant être financés par les budgets municipaux ou par des programmes gouvernementaux (travaux d’aqueduc, d’égouts et de voirie, service d’incendie et de sécurité).</w:t>
      </w:r>
    </w:p>
    <w:p w14:paraId="02ECC7B1" w14:textId="77777777" w:rsidR="00815E72" w:rsidRPr="001129D1" w:rsidRDefault="00815E72" w:rsidP="00815E72">
      <w:pPr>
        <w:pStyle w:val="En-tte"/>
        <w:numPr>
          <w:ilvl w:val="0"/>
          <w:numId w:val="17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 xml:space="preserve">Les dépenses relatives à l’entretien des infrastructures municipales. </w:t>
      </w:r>
    </w:p>
    <w:p w14:paraId="50B57C62" w14:textId="77777777" w:rsidR="00815E72" w:rsidRPr="001129D1" w:rsidRDefault="00815E72" w:rsidP="00815E72">
      <w:pPr>
        <w:pStyle w:val="En-tte"/>
        <w:numPr>
          <w:ilvl w:val="0"/>
          <w:numId w:val="19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 xml:space="preserve">Les projets qui entrent en concurrence avec d’autres entreprises ou projets existants. </w:t>
      </w:r>
    </w:p>
    <w:p w14:paraId="5D71A673" w14:textId="77777777" w:rsidR="00815E72" w:rsidRPr="001129D1" w:rsidRDefault="00815E72" w:rsidP="00815E72">
      <w:pPr>
        <w:pStyle w:val="En-tte"/>
        <w:numPr>
          <w:ilvl w:val="0"/>
          <w:numId w:val="20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Les projets récurrents ou les frais de fonctionnement d’une organisation.</w:t>
      </w:r>
    </w:p>
    <w:p w14:paraId="6C0B7B5E" w14:textId="77777777" w:rsidR="00815E72" w:rsidRPr="001129D1" w:rsidRDefault="00815E72" w:rsidP="00815E72">
      <w:pPr>
        <w:pStyle w:val="En-tte"/>
        <w:numPr>
          <w:ilvl w:val="0"/>
          <w:numId w:val="20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Les activités et évènements d’autofinancement.</w:t>
      </w:r>
    </w:p>
    <w:p w14:paraId="0F88AD14" w14:textId="77777777" w:rsidR="00815E72" w:rsidRPr="001129D1" w:rsidRDefault="00815E72" w:rsidP="00815E72">
      <w:pPr>
        <w:pStyle w:val="En-tte"/>
        <w:numPr>
          <w:ilvl w:val="0"/>
          <w:numId w:val="20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Les activités, équipements et infrastructures ne répondant pas aux normes, lois et règlements en vigueur au Québec</w:t>
      </w:r>
    </w:p>
    <w:p w14:paraId="09648959" w14:textId="77777777" w:rsidR="00B90C43" w:rsidRPr="001129D1" w:rsidRDefault="004B1E60" w:rsidP="004B1E60">
      <w:pPr>
        <w:pStyle w:val="En-tte"/>
        <w:numPr>
          <w:ilvl w:val="0"/>
          <w:numId w:val="19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</w:t>
      </w:r>
      <w:r w:rsidR="00B90C43" w:rsidRPr="001129D1">
        <w:rPr>
          <w:rFonts w:ascii="Arial Narrow" w:hAnsi="Arial Narrow" w:cs="Arial"/>
          <w:sz w:val="24"/>
          <w:szCs w:val="24"/>
        </w:rPr>
        <w:t>e déficit d’opération d’un organisme admissible, le remboursement d’emprunts ou le renflouement de son fonds de roulement;</w:t>
      </w:r>
    </w:p>
    <w:p w14:paraId="70F5CDD5" w14:textId="77777777" w:rsidR="00B90C43" w:rsidRPr="001129D1" w:rsidRDefault="004B1E60" w:rsidP="004B1E60">
      <w:pPr>
        <w:pStyle w:val="En-tte"/>
        <w:numPr>
          <w:ilvl w:val="0"/>
          <w:numId w:val="19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</w:t>
      </w:r>
      <w:r w:rsidR="00B90C43" w:rsidRPr="001129D1">
        <w:rPr>
          <w:rFonts w:ascii="Arial Narrow" w:hAnsi="Arial Narrow" w:cs="Arial"/>
          <w:sz w:val="24"/>
          <w:szCs w:val="24"/>
        </w:rPr>
        <w:t>es dépenses effectuées avant la signature de l’entente;</w:t>
      </w:r>
    </w:p>
    <w:p w14:paraId="20E64E8E" w14:textId="77777777" w:rsidR="00B90C43" w:rsidRPr="001129D1" w:rsidRDefault="004B1E60" w:rsidP="004B1E60">
      <w:pPr>
        <w:pStyle w:val="En-tte"/>
        <w:numPr>
          <w:ilvl w:val="0"/>
          <w:numId w:val="19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</w:t>
      </w:r>
      <w:r w:rsidR="00B90C43" w:rsidRPr="001129D1">
        <w:rPr>
          <w:rFonts w:ascii="Arial Narrow" w:hAnsi="Arial Narrow" w:cs="Arial"/>
          <w:sz w:val="24"/>
          <w:szCs w:val="24"/>
        </w:rPr>
        <w:t>es dépenses déjà payées par le gouvernement du Québec, pour un même projet;</w:t>
      </w:r>
    </w:p>
    <w:p w14:paraId="3E605FE6" w14:textId="77777777" w:rsidR="00B90C43" w:rsidRPr="001129D1" w:rsidRDefault="004B1E60" w:rsidP="004B1E60">
      <w:pPr>
        <w:pStyle w:val="En-tte"/>
        <w:numPr>
          <w:ilvl w:val="0"/>
          <w:numId w:val="19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</w:t>
      </w:r>
      <w:r w:rsidR="00B90C43" w:rsidRPr="001129D1">
        <w:rPr>
          <w:rFonts w:ascii="Arial Narrow" w:hAnsi="Arial Narrow" w:cs="Arial"/>
          <w:sz w:val="24"/>
          <w:szCs w:val="24"/>
        </w:rPr>
        <w:t>es dépenses liées à des projets déjà réalisés;</w:t>
      </w:r>
    </w:p>
    <w:p w14:paraId="124BCAE2" w14:textId="77777777" w:rsidR="00B90C43" w:rsidRPr="001129D1" w:rsidRDefault="004B1E60" w:rsidP="004B1E60">
      <w:pPr>
        <w:pStyle w:val="En-tte"/>
        <w:numPr>
          <w:ilvl w:val="0"/>
          <w:numId w:val="19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T</w:t>
      </w:r>
      <w:r w:rsidR="00B90C43" w:rsidRPr="001129D1">
        <w:rPr>
          <w:rFonts w:ascii="Arial Narrow" w:hAnsi="Arial Narrow" w:cs="Arial"/>
          <w:sz w:val="24"/>
          <w:szCs w:val="24"/>
        </w:rPr>
        <w:t>oute dépense qui n’est pas directement liée au projet;</w:t>
      </w:r>
    </w:p>
    <w:p w14:paraId="00B2E8CB" w14:textId="77777777" w:rsidR="00B90C43" w:rsidRPr="001129D1" w:rsidRDefault="004B1E60" w:rsidP="004B1E60">
      <w:pPr>
        <w:pStyle w:val="En-tte"/>
        <w:numPr>
          <w:ilvl w:val="0"/>
          <w:numId w:val="19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T</w:t>
      </w:r>
      <w:r w:rsidR="00B90C43" w:rsidRPr="001129D1">
        <w:rPr>
          <w:rFonts w:ascii="Arial Narrow" w:hAnsi="Arial Narrow" w:cs="Arial"/>
          <w:sz w:val="24"/>
          <w:szCs w:val="24"/>
        </w:rPr>
        <w:t>oute dépense visant le déplacement d’une entreprise ou d’un organisme à moins que la municipalité locale où se trouve cette entreprise ou cet organisme y consente;</w:t>
      </w:r>
    </w:p>
    <w:p w14:paraId="6A99590F" w14:textId="77777777" w:rsidR="00B90C43" w:rsidRPr="001129D1" w:rsidRDefault="004B1E60" w:rsidP="004B1E60">
      <w:pPr>
        <w:pStyle w:val="En-tte"/>
        <w:numPr>
          <w:ilvl w:val="0"/>
          <w:numId w:val="19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T</w:t>
      </w:r>
      <w:r w:rsidR="00B90C43" w:rsidRPr="001129D1">
        <w:rPr>
          <w:rFonts w:ascii="Arial Narrow" w:hAnsi="Arial Narrow" w:cs="Arial"/>
          <w:sz w:val="24"/>
          <w:szCs w:val="24"/>
        </w:rPr>
        <w:t>oute subvention à l’administration gouvernementale, à l’exception des organismes des réseaux du milieu de l’éducation;</w:t>
      </w:r>
    </w:p>
    <w:p w14:paraId="17FA7FD3" w14:textId="77777777" w:rsidR="00B90C43" w:rsidRPr="001129D1" w:rsidRDefault="004B1E60" w:rsidP="004B1E60">
      <w:pPr>
        <w:pStyle w:val="En-tte"/>
        <w:numPr>
          <w:ilvl w:val="0"/>
          <w:numId w:val="19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T</w:t>
      </w:r>
      <w:r w:rsidR="00B90C43" w:rsidRPr="001129D1">
        <w:rPr>
          <w:rFonts w:ascii="Arial Narrow" w:hAnsi="Arial Narrow" w:cs="Arial"/>
          <w:sz w:val="24"/>
          <w:szCs w:val="24"/>
        </w:rPr>
        <w:t>oute dépense liée à des activités encadrées par des règles budgétaires approuvées par le gouvernement du Québec;</w:t>
      </w:r>
    </w:p>
    <w:p w14:paraId="00068BC3" w14:textId="77777777" w:rsidR="00B90C43" w:rsidRPr="001129D1" w:rsidRDefault="004B1E60" w:rsidP="004B1E60">
      <w:pPr>
        <w:pStyle w:val="En-tte"/>
        <w:numPr>
          <w:ilvl w:val="0"/>
          <w:numId w:val="19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T</w:t>
      </w:r>
      <w:r w:rsidR="00B90C43" w:rsidRPr="001129D1">
        <w:rPr>
          <w:rFonts w:ascii="Arial Narrow" w:hAnsi="Arial Narrow" w:cs="Arial"/>
          <w:sz w:val="24"/>
          <w:szCs w:val="24"/>
        </w:rPr>
        <w:t>oute dépense effectuée auprès des entreprises inscrites au Registre des entreprises non admissibles aux contrats publics;</w:t>
      </w:r>
    </w:p>
    <w:p w14:paraId="162C5D9B" w14:textId="77777777" w:rsidR="00B90C43" w:rsidRPr="001129D1" w:rsidRDefault="004B1E60" w:rsidP="004B1E60">
      <w:pPr>
        <w:pStyle w:val="En-tte"/>
        <w:numPr>
          <w:ilvl w:val="0"/>
          <w:numId w:val="19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T</w:t>
      </w:r>
      <w:r w:rsidR="00B90C43" w:rsidRPr="001129D1">
        <w:rPr>
          <w:rFonts w:ascii="Arial Narrow" w:hAnsi="Arial Narrow" w:cs="Arial"/>
          <w:sz w:val="24"/>
          <w:szCs w:val="24"/>
        </w:rPr>
        <w:t>oute forme de prêt, de garantie de prêt, de prise de participation;</w:t>
      </w:r>
    </w:p>
    <w:p w14:paraId="3F0FCBC4" w14:textId="77777777" w:rsidR="00B90C43" w:rsidRPr="001129D1" w:rsidRDefault="004B1E60" w:rsidP="004B1E60">
      <w:pPr>
        <w:pStyle w:val="En-tte"/>
        <w:numPr>
          <w:ilvl w:val="0"/>
          <w:numId w:val="19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</w:t>
      </w:r>
      <w:r w:rsidR="00B90C43" w:rsidRPr="001129D1">
        <w:rPr>
          <w:rFonts w:ascii="Arial Narrow" w:hAnsi="Arial Narrow" w:cs="Arial"/>
          <w:sz w:val="24"/>
          <w:szCs w:val="24"/>
        </w:rPr>
        <w:t>a portion remboursable des taxes.</w:t>
      </w:r>
    </w:p>
    <w:p w14:paraId="1652499D" w14:textId="044F5B98" w:rsidR="004F49D1" w:rsidRPr="00FF4FDD" w:rsidRDefault="00D55513" w:rsidP="00FF4FDD">
      <w:pPr>
        <w:spacing w:after="160" w:line="259" w:lineRule="auto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br w:type="page"/>
      </w:r>
    </w:p>
    <w:p w14:paraId="6DDEC846" w14:textId="77777777" w:rsidR="000D0717" w:rsidRPr="001129D1" w:rsidRDefault="000D0717" w:rsidP="001129D1">
      <w:pPr>
        <w:pStyle w:val="Paragraphedeliste"/>
        <w:numPr>
          <w:ilvl w:val="0"/>
          <w:numId w:val="40"/>
        </w:numPr>
        <w:ind w:left="284" w:hanging="284"/>
        <w:rPr>
          <w:rFonts w:ascii="Arial Narrow" w:hAnsi="Arial Narrow"/>
          <w:b/>
          <w:bCs/>
          <w:smallCaps/>
          <w:sz w:val="24"/>
          <w:szCs w:val="24"/>
        </w:rPr>
      </w:pPr>
      <w:r w:rsidRPr="001129D1">
        <w:rPr>
          <w:rFonts w:ascii="Arial Narrow" w:hAnsi="Arial Narrow"/>
          <w:b/>
          <w:bCs/>
          <w:smallCaps/>
          <w:sz w:val="24"/>
          <w:szCs w:val="24"/>
        </w:rPr>
        <w:lastRenderedPageBreak/>
        <w:t>Critères de sélection</w:t>
      </w:r>
    </w:p>
    <w:p w14:paraId="16B62722" w14:textId="77777777" w:rsidR="000D0717" w:rsidRPr="001129D1" w:rsidRDefault="000D0717" w:rsidP="000D0717">
      <w:pPr>
        <w:rPr>
          <w:rFonts w:ascii="Arial Narrow" w:hAnsi="Arial Narrow" w:cs="Arial"/>
          <w:sz w:val="24"/>
          <w:szCs w:val="24"/>
        </w:rPr>
      </w:pPr>
    </w:p>
    <w:p w14:paraId="65080703" w14:textId="77777777" w:rsidR="00907D74" w:rsidRPr="001129D1" w:rsidRDefault="00907D74" w:rsidP="00907D74">
      <w:pPr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 xml:space="preserve">Le programme du Fonds régions et ruralité-Volet 4 de la MRC des Appalaches vise à soutenir des projets qui permettront de démontrer un impact sur la vitalisation des municipalités visées.  </w:t>
      </w:r>
    </w:p>
    <w:p w14:paraId="0001D8C2" w14:textId="77777777" w:rsidR="00907D74" w:rsidRPr="001129D1" w:rsidRDefault="00907D74" w:rsidP="00907D74">
      <w:pPr>
        <w:jc w:val="both"/>
        <w:rPr>
          <w:rFonts w:ascii="Arial Narrow" w:hAnsi="Arial Narrow" w:cs="Arial"/>
          <w:sz w:val="24"/>
          <w:szCs w:val="24"/>
        </w:rPr>
      </w:pPr>
    </w:p>
    <w:p w14:paraId="61E535B5" w14:textId="77777777" w:rsidR="00907D74" w:rsidRPr="001129D1" w:rsidRDefault="00907D74" w:rsidP="00907D74">
      <w:pPr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Pour ce faire, les projets soutenus par le Fonds régions et ruralité-Volet 4 de la MRC des Appalaches devront correspond</w:t>
      </w:r>
      <w:r w:rsidR="003C2F56" w:rsidRPr="001129D1">
        <w:rPr>
          <w:rFonts w:ascii="Arial Narrow" w:hAnsi="Arial Narrow" w:cs="Arial"/>
          <w:sz w:val="24"/>
          <w:szCs w:val="24"/>
        </w:rPr>
        <w:t>re</w:t>
      </w:r>
      <w:r w:rsidRPr="001129D1">
        <w:rPr>
          <w:rFonts w:ascii="Arial Narrow" w:hAnsi="Arial Narrow" w:cs="Arial"/>
          <w:sz w:val="24"/>
          <w:szCs w:val="24"/>
        </w:rPr>
        <w:t xml:space="preserve"> à au moins un axe de vitalisation tel que décrit au point </w:t>
      </w:r>
      <w:r w:rsidR="003C2F56" w:rsidRPr="001129D1">
        <w:rPr>
          <w:rFonts w:ascii="Arial Narrow" w:hAnsi="Arial Narrow" w:cs="Arial"/>
          <w:sz w:val="24"/>
          <w:szCs w:val="24"/>
        </w:rPr>
        <w:t>1</w:t>
      </w:r>
      <w:r w:rsidRPr="001129D1">
        <w:rPr>
          <w:rFonts w:ascii="Arial Narrow" w:hAnsi="Arial Narrow" w:cs="Arial"/>
          <w:sz w:val="24"/>
          <w:szCs w:val="24"/>
        </w:rPr>
        <w:t>.</w:t>
      </w:r>
    </w:p>
    <w:p w14:paraId="314A598A" w14:textId="77777777" w:rsidR="00907D74" w:rsidRPr="001129D1" w:rsidRDefault="00907D74" w:rsidP="00907D74">
      <w:pPr>
        <w:jc w:val="both"/>
        <w:rPr>
          <w:rFonts w:ascii="Arial Narrow" w:hAnsi="Arial Narrow" w:cs="Arial"/>
          <w:sz w:val="24"/>
          <w:szCs w:val="24"/>
        </w:rPr>
      </w:pPr>
    </w:p>
    <w:p w14:paraId="0C59E358" w14:textId="15D5A3AC" w:rsidR="00940750" w:rsidRPr="001129D1" w:rsidRDefault="00940750" w:rsidP="009B0278">
      <w:pPr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 xml:space="preserve">Les projets admissibles, pour lesquels il a été démontré que le financement n’a pu être complété après que l’ensemble des sources de financement disponibles </w:t>
      </w:r>
      <w:proofErr w:type="gramStart"/>
      <w:r w:rsidRPr="001129D1">
        <w:rPr>
          <w:rFonts w:ascii="Arial Narrow" w:hAnsi="Arial Narrow" w:cs="Arial"/>
          <w:sz w:val="24"/>
          <w:szCs w:val="24"/>
        </w:rPr>
        <w:t>aient</w:t>
      </w:r>
      <w:proofErr w:type="gramEnd"/>
      <w:r w:rsidRPr="001129D1">
        <w:rPr>
          <w:rFonts w:ascii="Arial Narrow" w:hAnsi="Arial Narrow" w:cs="Arial"/>
          <w:sz w:val="24"/>
          <w:szCs w:val="24"/>
        </w:rPr>
        <w:t xml:space="preserve"> été sollicitées, s</w:t>
      </w:r>
      <w:r w:rsidR="00FF4FDD">
        <w:rPr>
          <w:rFonts w:ascii="Arial Narrow" w:hAnsi="Arial Narrow" w:cs="Arial"/>
          <w:sz w:val="24"/>
          <w:szCs w:val="24"/>
        </w:rPr>
        <w:t>er</w:t>
      </w:r>
      <w:r w:rsidRPr="001129D1">
        <w:rPr>
          <w:rFonts w:ascii="Arial Narrow" w:hAnsi="Arial Narrow" w:cs="Arial"/>
          <w:sz w:val="24"/>
          <w:szCs w:val="24"/>
        </w:rPr>
        <w:t>ont priorisés et choisis par le comité de vitalisation selon les critères suivants :</w:t>
      </w:r>
    </w:p>
    <w:p w14:paraId="6F736322" w14:textId="77777777" w:rsidR="00037010" w:rsidRPr="001129D1" w:rsidRDefault="00037010" w:rsidP="00907D74">
      <w:pPr>
        <w:jc w:val="both"/>
        <w:rPr>
          <w:rFonts w:ascii="Arial Narrow" w:hAnsi="Arial Narrow" w:cs="Arial"/>
          <w:sz w:val="24"/>
          <w:szCs w:val="24"/>
        </w:rPr>
      </w:pPr>
    </w:p>
    <w:p w14:paraId="38AF0A16" w14:textId="77777777" w:rsidR="00037010" w:rsidRPr="001129D1" w:rsidRDefault="003C2F56" w:rsidP="00367F88">
      <w:pPr>
        <w:numPr>
          <w:ilvl w:val="0"/>
          <w:numId w:val="21"/>
        </w:numPr>
        <w:tabs>
          <w:tab w:val="left" w:pos="540"/>
          <w:tab w:val="right" w:pos="8640"/>
        </w:tabs>
        <w:spacing w:before="100" w:beforeAutospacing="1" w:after="100" w:afterAutospacing="1"/>
        <w:ind w:left="547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b/>
          <w:sz w:val="24"/>
          <w:szCs w:val="24"/>
        </w:rPr>
        <w:t>Le degré d’impact sur la vitalisation des municipalités visées</w:t>
      </w:r>
      <w:r w:rsidR="00C35CFA" w:rsidRPr="001129D1">
        <w:rPr>
          <w:rFonts w:ascii="Arial Narrow" w:hAnsi="Arial Narrow" w:cs="Arial"/>
          <w:b/>
          <w:sz w:val="24"/>
          <w:szCs w:val="24"/>
        </w:rPr>
        <w:t> </w:t>
      </w:r>
      <w:r w:rsidR="00037010" w:rsidRPr="001129D1">
        <w:rPr>
          <w:rFonts w:ascii="Arial Narrow" w:hAnsi="Arial Narrow" w:cs="Arial"/>
          <w:b/>
          <w:sz w:val="24"/>
          <w:szCs w:val="24"/>
        </w:rPr>
        <w:t>à partir des trois</w:t>
      </w:r>
      <w:r w:rsidR="00037010" w:rsidRPr="001129D1">
        <w:rPr>
          <w:rFonts w:ascii="Arial Narrow" w:eastAsia="Times New Roman" w:hAnsi="Arial Narrow" w:cs="Times New Roman"/>
          <w:sz w:val="24"/>
          <w:szCs w:val="24"/>
          <w:lang w:val="fr-FR" w:eastAsia="fr-CA"/>
        </w:rPr>
        <w:t xml:space="preserve"> </w:t>
      </w:r>
      <w:r w:rsidR="00037010" w:rsidRPr="001129D1">
        <w:rPr>
          <w:rFonts w:ascii="Arial Narrow" w:hAnsi="Arial Narrow" w:cs="Arial"/>
          <w:b/>
          <w:bCs/>
          <w:sz w:val="24"/>
          <w:szCs w:val="24"/>
        </w:rPr>
        <w:t>indicateurs</w:t>
      </w:r>
      <w:r w:rsidR="00037010" w:rsidRPr="001129D1">
        <w:rPr>
          <w:rFonts w:ascii="Arial Narrow" w:hAnsi="Arial Narrow" w:cs="Arial"/>
          <w:sz w:val="24"/>
          <w:szCs w:val="24"/>
        </w:rPr>
        <w:t xml:space="preserve"> représentant chacun une dimension essentielle de la vitalité économique des territoires, soit:</w:t>
      </w:r>
    </w:p>
    <w:p w14:paraId="2E22B5DA" w14:textId="77777777" w:rsidR="00037010" w:rsidRPr="001129D1" w:rsidRDefault="0065584F" w:rsidP="00037010">
      <w:pPr>
        <w:numPr>
          <w:ilvl w:val="0"/>
          <w:numId w:val="33"/>
        </w:numPr>
        <w:spacing w:before="100" w:beforeAutospacing="1" w:after="100" w:afterAutospacing="1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</w:t>
      </w:r>
      <w:r w:rsidR="00037010" w:rsidRPr="001129D1">
        <w:rPr>
          <w:rFonts w:ascii="Arial Narrow" w:hAnsi="Arial Narrow" w:cs="Arial"/>
          <w:sz w:val="24"/>
          <w:szCs w:val="24"/>
        </w:rPr>
        <w:t xml:space="preserve">e </w:t>
      </w:r>
      <w:r w:rsidR="00037010" w:rsidRPr="001129D1">
        <w:rPr>
          <w:rFonts w:ascii="Arial Narrow" w:hAnsi="Arial Narrow" w:cs="Arial"/>
          <w:b/>
          <w:bCs/>
          <w:sz w:val="24"/>
          <w:szCs w:val="24"/>
        </w:rPr>
        <w:t>marché du travail</w:t>
      </w:r>
      <w:r w:rsidR="00037010" w:rsidRPr="001129D1">
        <w:rPr>
          <w:rFonts w:ascii="Arial Narrow" w:hAnsi="Arial Narrow" w:cs="Arial"/>
          <w:sz w:val="24"/>
          <w:szCs w:val="24"/>
        </w:rPr>
        <w:t xml:space="preserve"> (taux de travailleurs de 25 à 64 ans);</w:t>
      </w:r>
    </w:p>
    <w:p w14:paraId="04A72718" w14:textId="77777777" w:rsidR="00037010" w:rsidRPr="001129D1" w:rsidRDefault="0065584F" w:rsidP="00037010">
      <w:pPr>
        <w:numPr>
          <w:ilvl w:val="0"/>
          <w:numId w:val="33"/>
        </w:numPr>
        <w:spacing w:before="100" w:beforeAutospacing="1" w:after="100" w:afterAutospacing="1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</w:t>
      </w:r>
      <w:r w:rsidR="00037010" w:rsidRPr="001129D1">
        <w:rPr>
          <w:rFonts w:ascii="Arial Narrow" w:hAnsi="Arial Narrow" w:cs="Arial"/>
          <w:sz w:val="24"/>
          <w:szCs w:val="24"/>
        </w:rPr>
        <w:t xml:space="preserve">e </w:t>
      </w:r>
      <w:r w:rsidR="00037010" w:rsidRPr="001129D1">
        <w:rPr>
          <w:rFonts w:ascii="Arial Narrow" w:hAnsi="Arial Narrow" w:cs="Arial"/>
          <w:b/>
          <w:bCs/>
          <w:sz w:val="24"/>
          <w:szCs w:val="24"/>
        </w:rPr>
        <w:t>niveau de vie</w:t>
      </w:r>
      <w:r w:rsidR="00037010" w:rsidRPr="001129D1">
        <w:rPr>
          <w:rFonts w:ascii="Arial Narrow" w:hAnsi="Arial Narrow" w:cs="Arial"/>
          <w:sz w:val="24"/>
          <w:szCs w:val="24"/>
        </w:rPr>
        <w:t xml:space="preserve"> (revenu médian de la population de 18 ans et plus);</w:t>
      </w:r>
    </w:p>
    <w:p w14:paraId="1B936E5B" w14:textId="77777777" w:rsidR="00037010" w:rsidRPr="001129D1" w:rsidRDefault="0065584F" w:rsidP="00037010">
      <w:pPr>
        <w:numPr>
          <w:ilvl w:val="0"/>
          <w:numId w:val="33"/>
        </w:numPr>
        <w:spacing w:before="100" w:beforeAutospacing="1" w:after="100" w:afterAutospacing="1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</w:t>
      </w:r>
      <w:r w:rsidR="00037010" w:rsidRPr="001129D1">
        <w:rPr>
          <w:rFonts w:ascii="Arial Narrow" w:hAnsi="Arial Narrow" w:cs="Arial"/>
          <w:sz w:val="24"/>
          <w:szCs w:val="24"/>
        </w:rPr>
        <w:t xml:space="preserve">e </w:t>
      </w:r>
      <w:r w:rsidR="00037010" w:rsidRPr="001129D1">
        <w:rPr>
          <w:rFonts w:ascii="Arial Narrow" w:hAnsi="Arial Narrow" w:cs="Arial"/>
          <w:b/>
          <w:bCs/>
          <w:sz w:val="24"/>
          <w:szCs w:val="24"/>
        </w:rPr>
        <w:t>dynamisme démographique</w:t>
      </w:r>
      <w:r w:rsidR="00037010" w:rsidRPr="001129D1">
        <w:rPr>
          <w:rFonts w:ascii="Arial Narrow" w:hAnsi="Arial Narrow" w:cs="Arial"/>
          <w:sz w:val="24"/>
          <w:szCs w:val="24"/>
        </w:rPr>
        <w:t xml:space="preserve"> (taux d’accroissement annuel moyen de la population sur une période de 5 ans).</w:t>
      </w:r>
    </w:p>
    <w:p w14:paraId="01FD5A1A" w14:textId="77777777" w:rsidR="003C2F56" w:rsidRPr="001129D1" w:rsidRDefault="003C2F56" w:rsidP="003C2F56">
      <w:pPr>
        <w:pStyle w:val="En-tte"/>
        <w:numPr>
          <w:ilvl w:val="0"/>
          <w:numId w:val="22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b/>
          <w:sz w:val="24"/>
          <w:szCs w:val="24"/>
        </w:rPr>
        <w:t>L’aspect mobilisateur du projet</w:t>
      </w:r>
      <w:r w:rsidRPr="001129D1">
        <w:rPr>
          <w:rFonts w:ascii="Arial Narrow" w:hAnsi="Arial Narrow" w:cs="Arial"/>
          <w:sz w:val="24"/>
          <w:szCs w:val="24"/>
        </w:rPr>
        <w:t> : les appuis du milieu et la diversité des partenaires impliqués.</w:t>
      </w:r>
    </w:p>
    <w:p w14:paraId="6F763E08" w14:textId="77777777" w:rsidR="003C2F56" w:rsidRPr="001129D1" w:rsidRDefault="003C2F56" w:rsidP="003C2F56">
      <w:pPr>
        <w:pStyle w:val="En-tte"/>
        <w:numPr>
          <w:ilvl w:val="0"/>
          <w:numId w:val="23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b/>
          <w:sz w:val="24"/>
          <w:szCs w:val="24"/>
        </w:rPr>
        <w:t>L’origine du projet</w:t>
      </w:r>
      <w:r w:rsidRPr="001129D1">
        <w:rPr>
          <w:rFonts w:ascii="Arial Narrow" w:hAnsi="Arial Narrow" w:cs="Arial"/>
          <w:sz w:val="24"/>
          <w:szCs w:val="24"/>
        </w:rPr>
        <w:t> : un projet issu d’un plan d’action reconnu dans les communautés porteuses.</w:t>
      </w:r>
    </w:p>
    <w:p w14:paraId="2636A7A8" w14:textId="77777777" w:rsidR="003C2F56" w:rsidRPr="001129D1" w:rsidRDefault="003C2F56" w:rsidP="003C2F56">
      <w:pPr>
        <w:pStyle w:val="En-tte"/>
        <w:numPr>
          <w:ilvl w:val="0"/>
          <w:numId w:val="24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b/>
          <w:sz w:val="24"/>
          <w:szCs w:val="24"/>
        </w:rPr>
        <w:t>L’impact global du projet</w:t>
      </w:r>
      <w:r w:rsidRPr="001129D1">
        <w:rPr>
          <w:rFonts w:ascii="Arial Narrow" w:hAnsi="Arial Narrow" w:cs="Arial"/>
          <w:sz w:val="24"/>
          <w:szCs w:val="24"/>
        </w:rPr>
        <w:t xml:space="preserve"> : économique, social, culturel et environnemental.</w:t>
      </w:r>
    </w:p>
    <w:p w14:paraId="19CA8E0F" w14:textId="77777777" w:rsidR="003C2F56" w:rsidRPr="001129D1" w:rsidRDefault="003C2F56" w:rsidP="003C2F56">
      <w:pPr>
        <w:pStyle w:val="Paragraphedeliste"/>
        <w:numPr>
          <w:ilvl w:val="0"/>
          <w:numId w:val="25"/>
        </w:numPr>
        <w:tabs>
          <w:tab w:val="left" w:pos="540"/>
        </w:tabs>
        <w:spacing w:after="60"/>
        <w:contextualSpacing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b/>
          <w:sz w:val="24"/>
          <w:szCs w:val="24"/>
        </w:rPr>
        <w:t xml:space="preserve">La valeur ajoutée et la qualité générale du projet : </w:t>
      </w:r>
      <w:r w:rsidRPr="001129D1">
        <w:rPr>
          <w:rFonts w:ascii="Arial Narrow" w:hAnsi="Arial Narrow" w:cs="Arial"/>
          <w:sz w:val="24"/>
          <w:szCs w:val="24"/>
        </w:rPr>
        <w:t>la cohérence et la pertinence.</w:t>
      </w:r>
    </w:p>
    <w:p w14:paraId="0AB88781" w14:textId="77777777" w:rsidR="00940750" w:rsidRPr="001129D1" w:rsidRDefault="00940750" w:rsidP="00940750">
      <w:pPr>
        <w:pStyle w:val="En-tte"/>
        <w:numPr>
          <w:ilvl w:val="0"/>
          <w:numId w:val="22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1129D1">
        <w:rPr>
          <w:rFonts w:ascii="Arial Narrow" w:hAnsi="Arial Narrow" w:cs="Arial"/>
          <w:b/>
          <w:sz w:val="24"/>
          <w:szCs w:val="24"/>
        </w:rPr>
        <w:t xml:space="preserve">La qualité du plan de financement : </w:t>
      </w:r>
      <w:r w:rsidRPr="001129D1">
        <w:rPr>
          <w:rFonts w:ascii="Arial Narrow" w:hAnsi="Arial Narrow" w:cs="Arial"/>
          <w:bCs/>
          <w:sz w:val="24"/>
          <w:szCs w:val="24"/>
        </w:rPr>
        <w:t>réalisme des coûts anticipés, contributions des partenaires impliqués et des programmes gouvernementaux applicables, confirmation des contributions;</w:t>
      </w:r>
    </w:p>
    <w:p w14:paraId="6433203A" w14:textId="77777777" w:rsidR="00940750" w:rsidRPr="001129D1" w:rsidRDefault="00940750" w:rsidP="00940750">
      <w:pPr>
        <w:pStyle w:val="En-tte"/>
        <w:numPr>
          <w:ilvl w:val="0"/>
          <w:numId w:val="22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1129D1">
        <w:rPr>
          <w:rFonts w:ascii="Arial Narrow" w:hAnsi="Arial Narrow" w:cs="Arial"/>
          <w:b/>
          <w:sz w:val="24"/>
          <w:szCs w:val="24"/>
        </w:rPr>
        <w:t xml:space="preserve">La qualité du plan de réalisation du projet : </w:t>
      </w:r>
      <w:r w:rsidRPr="001129D1">
        <w:rPr>
          <w:rFonts w:ascii="Arial Narrow" w:hAnsi="Arial Narrow" w:cs="Arial"/>
          <w:bCs/>
          <w:sz w:val="24"/>
          <w:szCs w:val="24"/>
        </w:rPr>
        <w:t>liens probants entre les étapes, les activités, les ressources et les cibles;</w:t>
      </w:r>
    </w:p>
    <w:p w14:paraId="18682C09" w14:textId="77777777" w:rsidR="00940750" w:rsidRPr="001129D1" w:rsidRDefault="00940750" w:rsidP="00940750">
      <w:pPr>
        <w:pStyle w:val="En-tte"/>
        <w:numPr>
          <w:ilvl w:val="0"/>
          <w:numId w:val="22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1129D1">
        <w:rPr>
          <w:rFonts w:ascii="Arial Narrow" w:hAnsi="Arial Narrow" w:cs="Arial"/>
          <w:b/>
          <w:sz w:val="24"/>
          <w:szCs w:val="24"/>
        </w:rPr>
        <w:t>La capacité du promoteur à réaliser le projet;</w:t>
      </w:r>
    </w:p>
    <w:p w14:paraId="6F6E1C60" w14:textId="77777777" w:rsidR="00940750" w:rsidRPr="001129D1" w:rsidRDefault="00940750" w:rsidP="00940750">
      <w:pPr>
        <w:pStyle w:val="En-tte"/>
        <w:numPr>
          <w:ilvl w:val="0"/>
          <w:numId w:val="22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1129D1">
        <w:rPr>
          <w:rFonts w:ascii="Arial Narrow" w:hAnsi="Arial Narrow" w:cs="Arial"/>
          <w:b/>
          <w:sz w:val="24"/>
          <w:szCs w:val="24"/>
        </w:rPr>
        <w:t xml:space="preserve">La viabilité et la pérennité du projet </w:t>
      </w:r>
    </w:p>
    <w:p w14:paraId="6E43772C" w14:textId="77777777" w:rsidR="00940750" w:rsidRPr="001129D1" w:rsidRDefault="00940750" w:rsidP="00940750">
      <w:pPr>
        <w:pStyle w:val="En-tte"/>
        <w:numPr>
          <w:ilvl w:val="0"/>
          <w:numId w:val="22"/>
        </w:numPr>
        <w:tabs>
          <w:tab w:val="clear" w:pos="4320"/>
          <w:tab w:val="left" w:pos="540"/>
        </w:tabs>
        <w:spacing w:after="6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1129D1">
        <w:rPr>
          <w:rFonts w:ascii="Arial Narrow" w:hAnsi="Arial Narrow" w:cs="Arial"/>
          <w:b/>
          <w:sz w:val="24"/>
          <w:szCs w:val="24"/>
        </w:rPr>
        <w:t>L’importance de la contribution demandée en fonction de l’impact du projet.</w:t>
      </w:r>
    </w:p>
    <w:p w14:paraId="06AD962F" w14:textId="77777777" w:rsidR="000D0717" w:rsidRPr="001129D1" w:rsidRDefault="000D0717" w:rsidP="001129D1">
      <w:pPr>
        <w:pStyle w:val="Paragraphedeliste"/>
        <w:numPr>
          <w:ilvl w:val="0"/>
          <w:numId w:val="40"/>
        </w:numPr>
        <w:ind w:left="284" w:hanging="284"/>
        <w:rPr>
          <w:rFonts w:ascii="Arial Narrow" w:hAnsi="Arial Narrow"/>
          <w:b/>
          <w:bCs/>
          <w:smallCaps/>
          <w:sz w:val="24"/>
          <w:szCs w:val="24"/>
        </w:rPr>
      </w:pPr>
      <w:r w:rsidRPr="001129D1">
        <w:rPr>
          <w:rFonts w:ascii="Arial Narrow" w:hAnsi="Arial Narrow"/>
          <w:b/>
          <w:bCs/>
          <w:smallCaps/>
          <w:sz w:val="24"/>
          <w:szCs w:val="24"/>
        </w:rPr>
        <w:lastRenderedPageBreak/>
        <w:t>Règles de gouvernance</w:t>
      </w:r>
    </w:p>
    <w:p w14:paraId="4C673535" w14:textId="77777777" w:rsidR="00BA0F8C" w:rsidRPr="001129D1" w:rsidRDefault="00BA0F8C" w:rsidP="00496FC1">
      <w:pPr>
        <w:rPr>
          <w:rFonts w:ascii="Arial Narrow" w:hAnsi="Arial Narrow"/>
          <w:sz w:val="24"/>
          <w:szCs w:val="24"/>
        </w:rPr>
      </w:pPr>
    </w:p>
    <w:p w14:paraId="2E710B92" w14:textId="450C3F0B" w:rsidR="00762308" w:rsidRPr="001129D1" w:rsidRDefault="00762308" w:rsidP="00496FC1">
      <w:pPr>
        <w:rPr>
          <w:rFonts w:ascii="Arial Narrow" w:hAnsi="Arial Narrow"/>
          <w:b/>
          <w:bCs/>
          <w:sz w:val="24"/>
          <w:szCs w:val="24"/>
        </w:rPr>
      </w:pPr>
      <w:r w:rsidRPr="001129D1">
        <w:rPr>
          <w:rFonts w:ascii="Arial Narrow" w:hAnsi="Arial Narrow"/>
          <w:b/>
          <w:bCs/>
          <w:sz w:val="24"/>
          <w:szCs w:val="24"/>
        </w:rPr>
        <w:t>8.1 Appel à projets</w:t>
      </w:r>
    </w:p>
    <w:p w14:paraId="41D5A74C" w14:textId="77777777" w:rsidR="00762308" w:rsidRPr="001129D1" w:rsidRDefault="004E3113" w:rsidP="00762308">
      <w:pPr>
        <w:spacing w:before="120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Les demandes pourront être présentées en tout temps durant l’année</w:t>
      </w:r>
      <w:r w:rsidR="005F4E1C" w:rsidRPr="001129D1">
        <w:rPr>
          <w:rFonts w:ascii="Arial Narrow" w:hAnsi="Arial Narrow" w:cs="Arial"/>
          <w:sz w:val="24"/>
          <w:szCs w:val="24"/>
        </w:rPr>
        <w:t>.</w:t>
      </w:r>
      <w:r w:rsidR="00762308" w:rsidRPr="001129D1">
        <w:rPr>
          <w:rFonts w:ascii="Arial Narrow" w:hAnsi="Arial Narrow" w:cs="Arial"/>
          <w:sz w:val="24"/>
          <w:szCs w:val="24"/>
        </w:rPr>
        <w:t xml:space="preserve"> </w:t>
      </w:r>
    </w:p>
    <w:p w14:paraId="3C7FDE7C" w14:textId="3FF4AAF7" w:rsidR="00D55513" w:rsidRDefault="00D55513">
      <w:pPr>
        <w:spacing w:after="160" w:line="259" w:lineRule="auto"/>
        <w:rPr>
          <w:rFonts w:ascii="Arial Narrow" w:hAnsi="Arial Narrow" w:cs="Arial"/>
          <w:sz w:val="24"/>
          <w:szCs w:val="24"/>
        </w:rPr>
      </w:pPr>
    </w:p>
    <w:p w14:paraId="2716F2B6" w14:textId="77777777" w:rsidR="00762308" w:rsidRPr="001129D1" w:rsidRDefault="00762308" w:rsidP="00762308">
      <w:pPr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1129D1">
        <w:rPr>
          <w:rFonts w:ascii="Arial Narrow" w:hAnsi="Arial Narrow" w:cs="Arial"/>
          <w:b/>
          <w:bCs/>
          <w:sz w:val="24"/>
          <w:szCs w:val="24"/>
        </w:rPr>
        <w:t>8.2 Cheminement des demandes financières</w:t>
      </w:r>
    </w:p>
    <w:p w14:paraId="3669F2E1" w14:textId="77777777" w:rsidR="00762308" w:rsidRPr="001129D1" w:rsidRDefault="00762308" w:rsidP="00762308">
      <w:pPr>
        <w:jc w:val="both"/>
        <w:rPr>
          <w:rFonts w:ascii="Arial Narrow" w:hAnsi="Arial Narrow" w:cs="Arial"/>
          <w:sz w:val="24"/>
          <w:szCs w:val="24"/>
        </w:rPr>
      </w:pPr>
    </w:p>
    <w:p w14:paraId="19977583" w14:textId="77777777" w:rsidR="00762308" w:rsidRPr="001129D1" w:rsidRDefault="00762308" w:rsidP="00762308">
      <w:pPr>
        <w:pStyle w:val="textecourant"/>
        <w:spacing w:after="120"/>
        <w:rPr>
          <w:rFonts w:ascii="Arial Narrow" w:hAnsi="Arial Narrow" w:cs="Arial"/>
          <w:sz w:val="24"/>
          <w:szCs w:val="24"/>
          <w:lang w:val="fr-CA"/>
        </w:rPr>
      </w:pPr>
      <w:r w:rsidRPr="001129D1">
        <w:rPr>
          <w:rFonts w:ascii="Arial Narrow" w:hAnsi="Arial Narrow" w:cs="Arial"/>
          <w:sz w:val="24"/>
          <w:szCs w:val="24"/>
          <w:lang w:val="fr-CA"/>
        </w:rPr>
        <w:t xml:space="preserve">Le cheminement des demandes au </w:t>
      </w:r>
      <w:r w:rsidRPr="001129D1">
        <w:rPr>
          <w:rFonts w:ascii="Arial Narrow" w:hAnsi="Arial Narrow" w:cs="Arial"/>
          <w:sz w:val="24"/>
          <w:szCs w:val="24"/>
        </w:rPr>
        <w:t>Fonds régions et ruralité-volet 4</w:t>
      </w:r>
      <w:r w:rsidRPr="001129D1">
        <w:rPr>
          <w:rFonts w:ascii="Arial Narrow" w:hAnsi="Arial Narrow" w:cs="Arial"/>
          <w:sz w:val="24"/>
          <w:szCs w:val="24"/>
          <w:lang w:val="fr-CA"/>
        </w:rPr>
        <w:t xml:space="preserve"> de la MRC des Appalaches sera le suivant :</w:t>
      </w:r>
    </w:p>
    <w:p w14:paraId="6283D8E9" w14:textId="77777777" w:rsidR="00762308" w:rsidRPr="001129D1" w:rsidRDefault="00762308" w:rsidP="00762308">
      <w:pPr>
        <w:numPr>
          <w:ilvl w:val="0"/>
          <w:numId w:val="26"/>
        </w:numPr>
        <w:tabs>
          <w:tab w:val="clear" w:pos="720"/>
          <w:tab w:val="num" w:pos="540"/>
        </w:tabs>
        <w:spacing w:before="120"/>
        <w:ind w:left="547" w:hanging="187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Dépôt des formulaires de demande à la MRC aux dates prévues;</w:t>
      </w:r>
    </w:p>
    <w:p w14:paraId="772556EE" w14:textId="77777777" w:rsidR="00762308" w:rsidRPr="001129D1" w:rsidRDefault="00762308" w:rsidP="00762308">
      <w:pPr>
        <w:numPr>
          <w:ilvl w:val="0"/>
          <w:numId w:val="26"/>
        </w:numPr>
        <w:tabs>
          <w:tab w:val="clear" w:pos="720"/>
          <w:tab w:val="num" w:pos="540"/>
        </w:tabs>
        <w:spacing w:before="60"/>
        <w:ind w:left="547" w:hanging="187"/>
        <w:jc w:val="both"/>
        <w:rPr>
          <w:rFonts w:ascii="Arial Narrow" w:hAnsi="Arial Narrow" w:cs="Arial"/>
          <w:sz w:val="24"/>
          <w:szCs w:val="24"/>
        </w:rPr>
      </w:pPr>
      <w:proofErr w:type="spellStart"/>
      <w:r w:rsidRPr="001129D1">
        <w:rPr>
          <w:rFonts w:ascii="Arial Narrow" w:hAnsi="Arial Narrow" w:cs="Arial"/>
          <w:sz w:val="24"/>
          <w:szCs w:val="24"/>
        </w:rPr>
        <w:t>Pré-analyse</w:t>
      </w:r>
      <w:proofErr w:type="spellEnd"/>
      <w:r w:rsidRPr="001129D1">
        <w:rPr>
          <w:rFonts w:ascii="Arial Narrow" w:hAnsi="Arial Narrow" w:cs="Arial"/>
          <w:sz w:val="24"/>
          <w:szCs w:val="24"/>
        </w:rPr>
        <w:t xml:space="preserve"> des demandes par l’agente de vitalisation;</w:t>
      </w:r>
    </w:p>
    <w:p w14:paraId="6E84E510" w14:textId="72B62737" w:rsidR="005F4E1C" w:rsidRPr="001129D1" w:rsidRDefault="00762308" w:rsidP="00EF50C6">
      <w:pPr>
        <w:numPr>
          <w:ilvl w:val="0"/>
          <w:numId w:val="26"/>
        </w:numPr>
        <w:tabs>
          <w:tab w:val="clear" w:pos="720"/>
          <w:tab w:val="num" w:pos="540"/>
        </w:tabs>
        <w:spacing w:before="60"/>
        <w:ind w:left="547" w:hanging="187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 xml:space="preserve">Présentation des fiches d’analyse </w:t>
      </w:r>
      <w:r w:rsidR="00FF4FDD">
        <w:rPr>
          <w:rFonts w:ascii="Arial Narrow" w:hAnsi="Arial Narrow" w:cs="Arial"/>
          <w:sz w:val="24"/>
          <w:szCs w:val="24"/>
        </w:rPr>
        <w:t>et sélection par le</w:t>
      </w:r>
      <w:r w:rsidRPr="001129D1">
        <w:rPr>
          <w:rFonts w:ascii="Arial Narrow" w:hAnsi="Arial Narrow" w:cs="Arial"/>
          <w:sz w:val="24"/>
          <w:szCs w:val="24"/>
        </w:rPr>
        <w:t xml:space="preserve"> comité de vitalisation</w:t>
      </w:r>
      <w:r w:rsidR="007C06DC" w:rsidRPr="001129D1">
        <w:rPr>
          <w:rFonts w:ascii="Arial Narrow" w:hAnsi="Arial Narrow" w:cs="Arial"/>
          <w:sz w:val="24"/>
          <w:szCs w:val="24"/>
        </w:rPr>
        <w:t>;</w:t>
      </w:r>
      <w:r w:rsidRPr="001129D1">
        <w:rPr>
          <w:rFonts w:ascii="Arial Narrow" w:hAnsi="Arial Narrow" w:cs="Arial"/>
          <w:sz w:val="24"/>
          <w:szCs w:val="24"/>
        </w:rPr>
        <w:t xml:space="preserve"> </w:t>
      </w:r>
    </w:p>
    <w:p w14:paraId="7B5499B5" w14:textId="77777777" w:rsidR="00762308" w:rsidRPr="001129D1" w:rsidRDefault="00762308" w:rsidP="00EF50C6">
      <w:pPr>
        <w:numPr>
          <w:ilvl w:val="0"/>
          <w:numId w:val="26"/>
        </w:numPr>
        <w:tabs>
          <w:tab w:val="clear" w:pos="720"/>
          <w:tab w:val="num" w:pos="540"/>
        </w:tabs>
        <w:spacing w:before="60"/>
        <w:ind w:left="547" w:hanging="187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Dépôt d’une recommandation au conseil des maires et acceptation par voie de résolution;</w:t>
      </w:r>
    </w:p>
    <w:p w14:paraId="7799C18B" w14:textId="77777777" w:rsidR="00DC5CBA" w:rsidRPr="001129D1" w:rsidRDefault="00DC5CBA" w:rsidP="00DC5CBA">
      <w:pPr>
        <w:numPr>
          <w:ilvl w:val="0"/>
          <w:numId w:val="26"/>
        </w:numPr>
        <w:tabs>
          <w:tab w:val="clear" w:pos="720"/>
          <w:tab w:val="num" w:pos="540"/>
        </w:tabs>
        <w:spacing w:before="60"/>
        <w:ind w:left="547" w:hanging="187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Signature de la convention d’aide financière entre la MRC des Appalaches et la municipalité, l’organisme, la coopérative ou l’entreprise. Il y est prévu les conditions relatives à l’octroi et aux versements des sommes consenties ainsi que les mécanismes de contrôle et de reddition de comptes</w:t>
      </w:r>
      <w:r w:rsidR="0065584F" w:rsidRPr="001129D1">
        <w:rPr>
          <w:rFonts w:ascii="Arial Narrow" w:hAnsi="Arial Narrow" w:cs="Arial"/>
          <w:sz w:val="24"/>
          <w:szCs w:val="24"/>
        </w:rPr>
        <w:t>;</w:t>
      </w:r>
    </w:p>
    <w:p w14:paraId="60A2D706" w14:textId="77777777" w:rsidR="00762308" w:rsidRPr="001129D1" w:rsidRDefault="00762308" w:rsidP="00762308">
      <w:pPr>
        <w:numPr>
          <w:ilvl w:val="0"/>
          <w:numId w:val="26"/>
        </w:numPr>
        <w:tabs>
          <w:tab w:val="clear" w:pos="720"/>
          <w:tab w:val="num" w:pos="540"/>
        </w:tabs>
        <w:spacing w:before="60"/>
        <w:ind w:left="547" w:hanging="187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Émission du chèque par la MRC;</w:t>
      </w:r>
    </w:p>
    <w:p w14:paraId="621FDFD0" w14:textId="77777777" w:rsidR="00762308" w:rsidRPr="001129D1" w:rsidRDefault="00762308" w:rsidP="00762308">
      <w:pPr>
        <w:numPr>
          <w:ilvl w:val="0"/>
          <w:numId w:val="26"/>
        </w:numPr>
        <w:tabs>
          <w:tab w:val="clear" w:pos="720"/>
          <w:tab w:val="num" w:pos="540"/>
        </w:tabs>
        <w:spacing w:before="60"/>
        <w:ind w:left="547" w:hanging="187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Suivi du projet par l’agente de vitalisation</w:t>
      </w:r>
      <w:r w:rsidR="0065584F" w:rsidRPr="001129D1">
        <w:rPr>
          <w:rFonts w:ascii="Arial Narrow" w:hAnsi="Arial Narrow" w:cs="Arial"/>
          <w:sz w:val="24"/>
          <w:szCs w:val="24"/>
        </w:rPr>
        <w:t>;</w:t>
      </w:r>
    </w:p>
    <w:p w14:paraId="7BDA1835" w14:textId="510B55A0" w:rsidR="0065584F" w:rsidRPr="001129D1" w:rsidRDefault="0065584F" w:rsidP="00762308">
      <w:pPr>
        <w:numPr>
          <w:ilvl w:val="0"/>
          <w:numId w:val="26"/>
        </w:numPr>
        <w:tabs>
          <w:tab w:val="clear" w:pos="720"/>
          <w:tab w:val="num" w:pos="540"/>
        </w:tabs>
        <w:spacing w:before="60"/>
        <w:ind w:left="547" w:hanging="187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Dépôt du rapport final et des pièces justificatives</w:t>
      </w:r>
      <w:r w:rsidR="00FF4FDD">
        <w:rPr>
          <w:rFonts w:ascii="Arial Narrow" w:hAnsi="Arial Narrow" w:cs="Arial"/>
          <w:sz w:val="24"/>
          <w:szCs w:val="24"/>
        </w:rPr>
        <w:t>;</w:t>
      </w:r>
    </w:p>
    <w:p w14:paraId="78DFADCD" w14:textId="77777777" w:rsidR="0065584F" w:rsidRPr="001129D1" w:rsidRDefault="0065584F" w:rsidP="00762308">
      <w:pPr>
        <w:numPr>
          <w:ilvl w:val="0"/>
          <w:numId w:val="26"/>
        </w:numPr>
        <w:tabs>
          <w:tab w:val="clear" w:pos="720"/>
          <w:tab w:val="num" w:pos="540"/>
        </w:tabs>
        <w:spacing w:before="60"/>
        <w:ind w:left="547" w:hanging="187"/>
        <w:jc w:val="both"/>
        <w:rPr>
          <w:rFonts w:ascii="Arial Narrow" w:hAnsi="Arial Narrow" w:cs="Arial"/>
          <w:sz w:val="24"/>
          <w:szCs w:val="24"/>
        </w:rPr>
      </w:pPr>
      <w:r w:rsidRPr="001129D1">
        <w:rPr>
          <w:rFonts w:ascii="Arial Narrow" w:hAnsi="Arial Narrow" w:cs="Arial"/>
          <w:sz w:val="24"/>
          <w:szCs w:val="24"/>
        </w:rPr>
        <w:t>Versement de la dernière tranche de financement.</w:t>
      </w:r>
    </w:p>
    <w:p w14:paraId="381B77C0" w14:textId="77777777" w:rsidR="00762308" w:rsidRPr="001129D1" w:rsidRDefault="00762308" w:rsidP="00762308">
      <w:pPr>
        <w:rPr>
          <w:rFonts w:ascii="Arial Narrow" w:hAnsi="Arial Narrow" w:cs="Arial"/>
          <w:i/>
          <w:sz w:val="24"/>
          <w:szCs w:val="24"/>
        </w:rPr>
      </w:pPr>
    </w:p>
    <w:p w14:paraId="43F16868" w14:textId="77777777" w:rsidR="00762308" w:rsidRPr="001129D1" w:rsidRDefault="00762308" w:rsidP="00496FC1">
      <w:pPr>
        <w:rPr>
          <w:rFonts w:ascii="Arial Narrow" w:hAnsi="Arial Narrow"/>
          <w:b/>
          <w:bCs/>
          <w:sz w:val="24"/>
          <w:szCs w:val="24"/>
        </w:rPr>
      </w:pPr>
      <w:r w:rsidRPr="001129D1">
        <w:rPr>
          <w:rFonts w:ascii="Arial Narrow" w:hAnsi="Arial Narrow"/>
          <w:b/>
          <w:bCs/>
          <w:sz w:val="24"/>
          <w:szCs w:val="24"/>
        </w:rPr>
        <w:t>8.3 Versement de l’aide financière</w:t>
      </w:r>
    </w:p>
    <w:p w14:paraId="1F3F3FB7" w14:textId="77777777" w:rsidR="00762308" w:rsidRPr="001129D1" w:rsidRDefault="00762308" w:rsidP="00496FC1">
      <w:pPr>
        <w:rPr>
          <w:rFonts w:ascii="Arial Narrow" w:hAnsi="Arial Narrow"/>
          <w:sz w:val="24"/>
          <w:szCs w:val="24"/>
        </w:rPr>
      </w:pPr>
    </w:p>
    <w:p w14:paraId="587C1277" w14:textId="77777777" w:rsidR="00762308" w:rsidRPr="001129D1" w:rsidRDefault="00762308" w:rsidP="007C06DC">
      <w:pPr>
        <w:rPr>
          <w:rFonts w:ascii="Arial Narrow" w:hAnsi="Arial Narrow"/>
          <w:sz w:val="24"/>
          <w:szCs w:val="24"/>
        </w:rPr>
      </w:pPr>
      <w:r w:rsidRPr="001129D1">
        <w:rPr>
          <w:rFonts w:ascii="Arial Narrow" w:hAnsi="Arial Narrow"/>
          <w:sz w:val="24"/>
          <w:szCs w:val="24"/>
        </w:rPr>
        <w:t>L’aide financière sera accordée en</w:t>
      </w:r>
      <w:r w:rsidR="007C06DC" w:rsidRPr="001129D1">
        <w:rPr>
          <w:rFonts w:ascii="Arial Narrow" w:hAnsi="Arial Narrow"/>
          <w:sz w:val="24"/>
          <w:szCs w:val="24"/>
        </w:rPr>
        <w:t xml:space="preserve"> tenant compte des sommes disponibles et de la nature du projet et du promoteur.</w:t>
      </w:r>
    </w:p>
    <w:p w14:paraId="2ADD47E8" w14:textId="77777777" w:rsidR="007C06DC" w:rsidRPr="001129D1" w:rsidRDefault="007C06DC" w:rsidP="007C06DC">
      <w:pPr>
        <w:rPr>
          <w:rFonts w:ascii="Arial Narrow" w:hAnsi="Arial Narrow"/>
          <w:sz w:val="24"/>
          <w:szCs w:val="24"/>
        </w:rPr>
      </w:pPr>
    </w:p>
    <w:p w14:paraId="061C5F9C" w14:textId="77777777" w:rsidR="007C06DC" w:rsidRPr="001129D1" w:rsidRDefault="007C06DC" w:rsidP="007C06DC">
      <w:pPr>
        <w:rPr>
          <w:rFonts w:ascii="Arial Narrow" w:hAnsi="Arial Narrow"/>
          <w:sz w:val="24"/>
          <w:szCs w:val="24"/>
        </w:rPr>
      </w:pPr>
      <w:r w:rsidRPr="001129D1">
        <w:rPr>
          <w:rFonts w:ascii="Arial Narrow" w:hAnsi="Arial Narrow"/>
          <w:sz w:val="24"/>
          <w:szCs w:val="24"/>
        </w:rPr>
        <w:t>Le dernier versement sera d’au minimum 10% de l’aide financière accordée, sur réception du rapport et des pièces justificatives.</w:t>
      </w:r>
    </w:p>
    <w:p w14:paraId="6FF17119" w14:textId="3B0F1061" w:rsidR="007C06DC" w:rsidRPr="001129D1" w:rsidRDefault="00420751" w:rsidP="00FF4FDD">
      <w:pPr>
        <w:pStyle w:val="Paragraphedeliste"/>
        <w:numPr>
          <w:ilvl w:val="0"/>
          <w:numId w:val="33"/>
        </w:numPr>
        <w:rPr>
          <w:rFonts w:ascii="Arial Narrow" w:hAnsi="Arial Narrow"/>
          <w:sz w:val="24"/>
          <w:szCs w:val="24"/>
        </w:rPr>
      </w:pPr>
      <w:r w:rsidRPr="001129D1">
        <w:rPr>
          <w:rFonts w:ascii="Arial Narrow" w:hAnsi="Arial Narrow"/>
          <w:sz w:val="24"/>
          <w:szCs w:val="24"/>
        </w:rPr>
        <w:t xml:space="preserve">Les </w:t>
      </w:r>
      <w:r w:rsidR="00762308" w:rsidRPr="001129D1">
        <w:rPr>
          <w:rFonts w:ascii="Arial Narrow" w:hAnsi="Arial Narrow"/>
          <w:sz w:val="24"/>
          <w:szCs w:val="24"/>
        </w:rPr>
        <w:t xml:space="preserve">factures </w:t>
      </w:r>
      <w:r w:rsidR="007C06DC" w:rsidRPr="001129D1">
        <w:rPr>
          <w:rFonts w:ascii="Arial Narrow" w:hAnsi="Arial Narrow"/>
          <w:sz w:val="24"/>
          <w:szCs w:val="24"/>
        </w:rPr>
        <w:t>devront équivaloir au coût total du projet</w:t>
      </w:r>
      <w:r w:rsidR="00D55513">
        <w:rPr>
          <w:rFonts w:ascii="Arial Narrow" w:hAnsi="Arial Narrow"/>
          <w:sz w:val="24"/>
          <w:szCs w:val="24"/>
        </w:rPr>
        <w:t>.</w:t>
      </w:r>
    </w:p>
    <w:p w14:paraId="0A18928D" w14:textId="6D5604F9" w:rsidR="00420751" w:rsidRPr="00451B16" w:rsidRDefault="007C06DC" w:rsidP="00451B16">
      <w:pPr>
        <w:pStyle w:val="Paragraphedeliste"/>
        <w:numPr>
          <w:ilvl w:val="0"/>
          <w:numId w:val="33"/>
        </w:numPr>
        <w:rPr>
          <w:rFonts w:ascii="Arial Narrow" w:hAnsi="Arial Narrow"/>
          <w:sz w:val="24"/>
          <w:szCs w:val="24"/>
        </w:rPr>
      </w:pPr>
      <w:r w:rsidRPr="00451B16">
        <w:rPr>
          <w:rFonts w:ascii="Arial Narrow" w:hAnsi="Arial Narrow"/>
          <w:sz w:val="24"/>
          <w:szCs w:val="24"/>
        </w:rPr>
        <w:t>L</w:t>
      </w:r>
      <w:r w:rsidR="00420751" w:rsidRPr="00451B16">
        <w:rPr>
          <w:rFonts w:ascii="Arial Narrow" w:hAnsi="Arial Narrow"/>
          <w:sz w:val="24"/>
          <w:szCs w:val="24"/>
        </w:rPr>
        <w:t xml:space="preserve">e rapport du projet </w:t>
      </w:r>
      <w:r w:rsidR="00451B16" w:rsidRPr="00451B16">
        <w:rPr>
          <w:rFonts w:ascii="Arial Narrow" w:hAnsi="Arial Narrow"/>
          <w:sz w:val="24"/>
          <w:szCs w:val="24"/>
        </w:rPr>
        <w:t>présenter</w:t>
      </w:r>
      <w:r w:rsidRPr="00451B16">
        <w:rPr>
          <w:rFonts w:ascii="Arial Narrow" w:hAnsi="Arial Narrow"/>
          <w:sz w:val="24"/>
          <w:szCs w:val="24"/>
        </w:rPr>
        <w:t>a</w:t>
      </w:r>
      <w:r w:rsidR="00451B16" w:rsidRPr="00451B16">
        <w:rPr>
          <w:rFonts w:ascii="Arial Narrow" w:hAnsi="Arial Narrow"/>
          <w:sz w:val="24"/>
          <w:szCs w:val="24"/>
        </w:rPr>
        <w:t>,</w:t>
      </w:r>
      <w:r w:rsidR="00420751" w:rsidRPr="00451B16">
        <w:rPr>
          <w:rFonts w:ascii="Arial Narrow" w:hAnsi="Arial Narrow"/>
          <w:sz w:val="24"/>
          <w:szCs w:val="24"/>
        </w:rPr>
        <w:t> notamment</w:t>
      </w:r>
      <w:r w:rsidR="00451B16" w:rsidRPr="00451B16">
        <w:rPr>
          <w:rFonts w:ascii="Arial Narrow" w:hAnsi="Arial Narrow"/>
          <w:sz w:val="24"/>
          <w:szCs w:val="24"/>
        </w:rPr>
        <w:t>, l</w:t>
      </w:r>
      <w:r w:rsidR="00420751" w:rsidRPr="00451B16">
        <w:rPr>
          <w:rFonts w:ascii="Arial Narrow" w:hAnsi="Arial Narrow"/>
          <w:sz w:val="24"/>
          <w:szCs w:val="24"/>
        </w:rPr>
        <w:t>e bilan de réalisation</w:t>
      </w:r>
      <w:r w:rsidR="00451B16" w:rsidRPr="00451B16">
        <w:rPr>
          <w:rFonts w:ascii="Arial Narrow" w:hAnsi="Arial Narrow"/>
          <w:sz w:val="24"/>
          <w:szCs w:val="24"/>
        </w:rPr>
        <w:t>, l</w:t>
      </w:r>
      <w:r w:rsidR="00420751" w:rsidRPr="00451B16">
        <w:rPr>
          <w:rFonts w:ascii="Arial Narrow" w:hAnsi="Arial Narrow"/>
          <w:sz w:val="24"/>
          <w:szCs w:val="24"/>
        </w:rPr>
        <w:t>es cibles atteintes</w:t>
      </w:r>
      <w:r w:rsidR="00451B16" w:rsidRPr="00451B16">
        <w:rPr>
          <w:rFonts w:ascii="Arial Narrow" w:hAnsi="Arial Narrow"/>
          <w:sz w:val="24"/>
          <w:szCs w:val="24"/>
        </w:rPr>
        <w:t xml:space="preserve"> et </w:t>
      </w:r>
      <w:r w:rsidR="00451B16">
        <w:rPr>
          <w:rFonts w:ascii="Arial Narrow" w:hAnsi="Arial Narrow"/>
          <w:sz w:val="24"/>
          <w:szCs w:val="24"/>
        </w:rPr>
        <w:t>l</w:t>
      </w:r>
      <w:r w:rsidR="00420751" w:rsidRPr="00451B16">
        <w:rPr>
          <w:rFonts w:ascii="Arial Narrow" w:hAnsi="Arial Narrow"/>
          <w:sz w:val="24"/>
          <w:szCs w:val="24"/>
        </w:rPr>
        <w:t xml:space="preserve">e nombre d’emplois créés ou </w:t>
      </w:r>
      <w:r w:rsidR="00DC5CBA" w:rsidRPr="00451B16">
        <w:rPr>
          <w:rFonts w:ascii="Arial Narrow" w:hAnsi="Arial Narrow"/>
          <w:sz w:val="24"/>
          <w:szCs w:val="24"/>
        </w:rPr>
        <w:t>maintenus</w:t>
      </w:r>
    </w:p>
    <w:sectPr w:rsidR="00420751" w:rsidRPr="00451B16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AC1E" w14:textId="77777777" w:rsidR="00696D0E" w:rsidRDefault="00696D0E" w:rsidP="00696D0E">
      <w:r>
        <w:separator/>
      </w:r>
    </w:p>
  </w:endnote>
  <w:endnote w:type="continuationSeparator" w:id="0">
    <w:p w14:paraId="1D4C5F48" w14:textId="77777777" w:rsidR="00696D0E" w:rsidRDefault="00696D0E" w:rsidP="00696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2317610"/>
      <w:docPartObj>
        <w:docPartGallery w:val="Page Numbers (Bottom of Page)"/>
        <w:docPartUnique/>
      </w:docPartObj>
    </w:sdtPr>
    <w:sdtEndPr/>
    <w:sdtContent>
      <w:p w14:paraId="5CFE3C9A" w14:textId="77777777" w:rsidR="009A4DF6" w:rsidRDefault="009A4DF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067BD02" w14:textId="77777777" w:rsidR="00696D0E" w:rsidRDefault="00696D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8E36B" w14:textId="77777777" w:rsidR="00696D0E" w:rsidRDefault="00696D0E" w:rsidP="00696D0E">
      <w:r>
        <w:separator/>
      </w:r>
    </w:p>
  </w:footnote>
  <w:footnote w:type="continuationSeparator" w:id="0">
    <w:p w14:paraId="4FCD4139" w14:textId="77777777" w:rsidR="00696D0E" w:rsidRDefault="00696D0E" w:rsidP="00696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DC4A" w14:textId="37CBB6D7" w:rsidR="00D55513" w:rsidRDefault="00D55513">
    <w:pPr>
      <w:pStyle w:val="En-tte"/>
    </w:pPr>
    <w:r>
      <w:rPr>
        <w:noProof/>
      </w:rPr>
      <w:drawing>
        <wp:inline distT="0" distB="0" distL="0" distR="0" wp14:anchorId="40837228" wp14:editId="0607A375">
          <wp:extent cx="5486400" cy="1597025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59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CFF6D" w14:textId="77777777" w:rsidR="00696D0E" w:rsidRDefault="00696D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39D"/>
    <w:multiLevelType w:val="hybridMultilevel"/>
    <w:tmpl w:val="0B004C5A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E7632"/>
    <w:multiLevelType w:val="hybridMultilevel"/>
    <w:tmpl w:val="7C961618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85579E"/>
    <w:multiLevelType w:val="hybridMultilevel"/>
    <w:tmpl w:val="13E21344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17025"/>
    <w:multiLevelType w:val="hybridMultilevel"/>
    <w:tmpl w:val="2EE0B86C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24169FC"/>
    <w:multiLevelType w:val="hybridMultilevel"/>
    <w:tmpl w:val="4BD494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56AF6"/>
    <w:multiLevelType w:val="hybridMultilevel"/>
    <w:tmpl w:val="06462454"/>
    <w:lvl w:ilvl="0" w:tplc="D0340FF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E2D4D"/>
    <w:multiLevelType w:val="hybridMultilevel"/>
    <w:tmpl w:val="F75E8D3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F3CDC"/>
    <w:multiLevelType w:val="hybridMultilevel"/>
    <w:tmpl w:val="14FEDBE6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0A925C8"/>
    <w:multiLevelType w:val="hybridMultilevel"/>
    <w:tmpl w:val="6ABE5D6A"/>
    <w:lvl w:ilvl="0" w:tplc="D57ED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96654"/>
    <w:multiLevelType w:val="hybridMultilevel"/>
    <w:tmpl w:val="028026FE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52BBF"/>
    <w:multiLevelType w:val="multilevel"/>
    <w:tmpl w:val="DE5E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130E4"/>
    <w:multiLevelType w:val="hybridMultilevel"/>
    <w:tmpl w:val="4824F3D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01F7C"/>
    <w:multiLevelType w:val="hybridMultilevel"/>
    <w:tmpl w:val="289EA0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332B4"/>
    <w:multiLevelType w:val="multilevel"/>
    <w:tmpl w:val="7BC4A712"/>
    <w:lvl w:ilvl="0">
      <w:start w:val="2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14" w15:restartNumberingAfterBreak="0">
    <w:nsid w:val="33987980"/>
    <w:multiLevelType w:val="hybridMultilevel"/>
    <w:tmpl w:val="12826A9C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358142D5"/>
    <w:multiLevelType w:val="hybridMultilevel"/>
    <w:tmpl w:val="648E39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7699B"/>
    <w:multiLevelType w:val="hybridMultilevel"/>
    <w:tmpl w:val="6E88E9AA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7" w15:restartNumberingAfterBreak="0">
    <w:nsid w:val="38FC5257"/>
    <w:multiLevelType w:val="hybridMultilevel"/>
    <w:tmpl w:val="4C5CB610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ED3060"/>
    <w:multiLevelType w:val="hybridMultilevel"/>
    <w:tmpl w:val="418E2EEC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02DE6"/>
    <w:multiLevelType w:val="multilevel"/>
    <w:tmpl w:val="212A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61780B"/>
    <w:multiLevelType w:val="hybridMultilevel"/>
    <w:tmpl w:val="19BED1C4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3ED6C38"/>
    <w:multiLevelType w:val="hybridMultilevel"/>
    <w:tmpl w:val="ED6E5C54"/>
    <w:lvl w:ilvl="0" w:tplc="0C0C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5A28AE"/>
    <w:multiLevelType w:val="hybridMultilevel"/>
    <w:tmpl w:val="9AD6AD7C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69854FE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AB26CA"/>
    <w:multiLevelType w:val="hybridMultilevel"/>
    <w:tmpl w:val="AE127FBA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36926"/>
    <w:multiLevelType w:val="multilevel"/>
    <w:tmpl w:val="59CA323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F41DA8"/>
    <w:multiLevelType w:val="hybridMultilevel"/>
    <w:tmpl w:val="F75AD2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C567C"/>
    <w:multiLevelType w:val="hybridMultilevel"/>
    <w:tmpl w:val="4D1E10DC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8" w15:restartNumberingAfterBreak="0">
    <w:nsid w:val="61CC2399"/>
    <w:multiLevelType w:val="hybridMultilevel"/>
    <w:tmpl w:val="A8BCE89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1F18BA"/>
    <w:multiLevelType w:val="hybridMultilevel"/>
    <w:tmpl w:val="BDE0C308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0" w15:restartNumberingAfterBreak="0">
    <w:nsid w:val="6AF03E41"/>
    <w:multiLevelType w:val="multilevel"/>
    <w:tmpl w:val="615C9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0455ACE"/>
    <w:multiLevelType w:val="hybridMultilevel"/>
    <w:tmpl w:val="BE0082A2"/>
    <w:lvl w:ilvl="0" w:tplc="D57ED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195871"/>
    <w:multiLevelType w:val="multilevel"/>
    <w:tmpl w:val="A32A255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32" w:hanging="1440"/>
      </w:pPr>
      <w:rPr>
        <w:rFonts w:hint="default"/>
      </w:rPr>
    </w:lvl>
  </w:abstractNum>
  <w:abstractNum w:abstractNumId="33" w15:restartNumberingAfterBreak="0">
    <w:nsid w:val="73EA1E88"/>
    <w:multiLevelType w:val="hybridMultilevel"/>
    <w:tmpl w:val="6A0E2C7C"/>
    <w:lvl w:ilvl="0" w:tplc="9306BDBA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9595D"/>
    <w:multiLevelType w:val="hybridMultilevel"/>
    <w:tmpl w:val="274AA73C"/>
    <w:lvl w:ilvl="0" w:tplc="D57ED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D87C95"/>
    <w:multiLevelType w:val="hybridMultilevel"/>
    <w:tmpl w:val="633C88C4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7E721FD"/>
    <w:multiLevelType w:val="multilevel"/>
    <w:tmpl w:val="4630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41374C"/>
    <w:multiLevelType w:val="hybridMultilevel"/>
    <w:tmpl w:val="1A8828E2"/>
    <w:lvl w:ilvl="0" w:tplc="09266616">
      <w:start w:val="1"/>
      <w:numFmt w:val="bullet"/>
      <w:lvlText w:val=""/>
      <w:lvlJc w:val="left"/>
      <w:pPr>
        <w:tabs>
          <w:tab w:val="num" w:pos="-180"/>
        </w:tabs>
        <w:ind w:left="540" w:hanging="360"/>
      </w:pPr>
      <w:rPr>
        <w:rFonts w:ascii="Symbol" w:hAnsi="Symbol" w:hint="default"/>
        <w:color w:val="auto"/>
        <w:sz w:val="20"/>
      </w:rPr>
    </w:lvl>
    <w:lvl w:ilvl="1" w:tplc="0C0C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Times New Roman" w:hint="default"/>
      </w:rPr>
    </w:lvl>
    <w:lvl w:ilvl="2" w:tplc="0C0C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Times New Roman" w:hint="default"/>
      </w:rPr>
    </w:lvl>
    <w:lvl w:ilvl="5" w:tplc="0C0C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Times New Roman" w:hint="default"/>
      </w:rPr>
    </w:lvl>
    <w:lvl w:ilvl="8" w:tplc="0C0C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8" w15:restartNumberingAfterBreak="0">
    <w:nsid w:val="79477D83"/>
    <w:multiLevelType w:val="hybridMultilevel"/>
    <w:tmpl w:val="487C44C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8"/>
  </w:num>
  <w:num w:numId="5">
    <w:abstractNumId w:val="30"/>
  </w:num>
  <w:num w:numId="6">
    <w:abstractNumId w:val="5"/>
  </w:num>
  <w:num w:numId="7">
    <w:abstractNumId w:val="28"/>
  </w:num>
  <w:num w:numId="8">
    <w:abstractNumId w:val="6"/>
  </w:num>
  <w:num w:numId="9">
    <w:abstractNumId w:val="23"/>
  </w:num>
  <w:num w:numId="10">
    <w:abstractNumId w:val="22"/>
  </w:num>
  <w:num w:numId="11">
    <w:abstractNumId w:val="3"/>
  </w:num>
  <w:num w:numId="12">
    <w:abstractNumId w:val="35"/>
  </w:num>
  <w:num w:numId="13">
    <w:abstractNumId w:val="7"/>
  </w:num>
  <w:num w:numId="14">
    <w:abstractNumId w:val="1"/>
  </w:num>
  <w:num w:numId="15">
    <w:abstractNumId w:val="20"/>
  </w:num>
  <w:num w:numId="16">
    <w:abstractNumId w:val="14"/>
  </w:num>
  <w:num w:numId="17">
    <w:abstractNumId w:val="29"/>
  </w:num>
  <w:num w:numId="18">
    <w:abstractNumId w:val="37"/>
  </w:num>
  <w:num w:numId="19">
    <w:abstractNumId w:val="27"/>
  </w:num>
  <w:num w:numId="20">
    <w:abstractNumId w:val="16"/>
  </w:num>
  <w:num w:numId="21">
    <w:abstractNumId w:val="24"/>
  </w:num>
  <w:num w:numId="22">
    <w:abstractNumId w:val="2"/>
  </w:num>
  <w:num w:numId="23">
    <w:abstractNumId w:val="17"/>
  </w:num>
  <w:num w:numId="24">
    <w:abstractNumId w:val="0"/>
  </w:num>
  <w:num w:numId="25">
    <w:abstractNumId w:val="18"/>
  </w:num>
  <w:num w:numId="26">
    <w:abstractNumId w:val="21"/>
  </w:num>
  <w:num w:numId="27">
    <w:abstractNumId w:val="4"/>
  </w:num>
  <w:num w:numId="28">
    <w:abstractNumId w:val="11"/>
  </w:num>
  <w:num w:numId="29">
    <w:abstractNumId w:val="15"/>
  </w:num>
  <w:num w:numId="30">
    <w:abstractNumId w:val="0"/>
  </w:num>
  <w:num w:numId="31">
    <w:abstractNumId w:val="12"/>
  </w:num>
  <w:num w:numId="32">
    <w:abstractNumId w:val="19"/>
  </w:num>
  <w:num w:numId="33">
    <w:abstractNumId w:val="25"/>
  </w:num>
  <w:num w:numId="34">
    <w:abstractNumId w:val="36"/>
  </w:num>
  <w:num w:numId="35">
    <w:abstractNumId w:val="10"/>
  </w:num>
  <w:num w:numId="36">
    <w:abstractNumId w:val="26"/>
  </w:num>
  <w:num w:numId="37">
    <w:abstractNumId w:val="31"/>
  </w:num>
  <w:num w:numId="38">
    <w:abstractNumId w:val="8"/>
  </w:num>
  <w:num w:numId="39">
    <w:abstractNumId w:val="13"/>
  </w:num>
  <w:num w:numId="40">
    <w:abstractNumId w:val="32"/>
  </w:num>
  <w:num w:numId="41">
    <w:abstractNumId w:val="3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7C"/>
    <w:rsid w:val="00037010"/>
    <w:rsid w:val="000C39F2"/>
    <w:rsid w:val="000D0717"/>
    <w:rsid w:val="001129D1"/>
    <w:rsid w:val="001970B4"/>
    <w:rsid w:val="001B1C7E"/>
    <w:rsid w:val="001F19C9"/>
    <w:rsid w:val="002073EB"/>
    <w:rsid w:val="002141FF"/>
    <w:rsid w:val="0027347C"/>
    <w:rsid w:val="002914B5"/>
    <w:rsid w:val="00306628"/>
    <w:rsid w:val="00327512"/>
    <w:rsid w:val="003A4351"/>
    <w:rsid w:val="003C2F56"/>
    <w:rsid w:val="003C752A"/>
    <w:rsid w:val="00420751"/>
    <w:rsid w:val="00422953"/>
    <w:rsid w:val="00450A39"/>
    <w:rsid w:val="00451B16"/>
    <w:rsid w:val="00496FC1"/>
    <w:rsid w:val="004B1E60"/>
    <w:rsid w:val="004B5556"/>
    <w:rsid w:val="004E3113"/>
    <w:rsid w:val="004F49D1"/>
    <w:rsid w:val="00531F02"/>
    <w:rsid w:val="00583FBB"/>
    <w:rsid w:val="005F4E1C"/>
    <w:rsid w:val="00616FA6"/>
    <w:rsid w:val="006361F6"/>
    <w:rsid w:val="0065584F"/>
    <w:rsid w:val="00685BA1"/>
    <w:rsid w:val="00696D0E"/>
    <w:rsid w:val="006E62D4"/>
    <w:rsid w:val="00750E54"/>
    <w:rsid w:val="00762308"/>
    <w:rsid w:val="00764F65"/>
    <w:rsid w:val="007818A3"/>
    <w:rsid w:val="007C06DC"/>
    <w:rsid w:val="007F6D39"/>
    <w:rsid w:val="00804D12"/>
    <w:rsid w:val="00815E72"/>
    <w:rsid w:val="00830460"/>
    <w:rsid w:val="00907D74"/>
    <w:rsid w:val="00937E2F"/>
    <w:rsid w:val="00940750"/>
    <w:rsid w:val="00985712"/>
    <w:rsid w:val="009A14EE"/>
    <w:rsid w:val="009A4DF6"/>
    <w:rsid w:val="009B0278"/>
    <w:rsid w:val="00AB047B"/>
    <w:rsid w:val="00AB1D3C"/>
    <w:rsid w:val="00B167FB"/>
    <w:rsid w:val="00B21BE1"/>
    <w:rsid w:val="00B90C43"/>
    <w:rsid w:val="00BA0F8C"/>
    <w:rsid w:val="00C35CFA"/>
    <w:rsid w:val="00C4729E"/>
    <w:rsid w:val="00CB11D6"/>
    <w:rsid w:val="00CB5352"/>
    <w:rsid w:val="00CC2217"/>
    <w:rsid w:val="00D340FC"/>
    <w:rsid w:val="00D55513"/>
    <w:rsid w:val="00D66C6E"/>
    <w:rsid w:val="00D92AC2"/>
    <w:rsid w:val="00DC5CBA"/>
    <w:rsid w:val="00E41C0A"/>
    <w:rsid w:val="00F71C00"/>
    <w:rsid w:val="00F972C8"/>
    <w:rsid w:val="00FE1A42"/>
    <w:rsid w:val="00FF25B5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9172D68"/>
  <w15:chartTrackingRefBased/>
  <w15:docId w15:val="{50A7C83E-589E-4D3D-A289-03E558A3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47C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27347C"/>
    <w:pPr>
      <w:ind w:left="720"/>
    </w:pPr>
  </w:style>
  <w:style w:type="table" w:styleId="Grilledutableau">
    <w:name w:val="Table Grid"/>
    <w:basedOn w:val="TableauNormal"/>
    <w:uiPriority w:val="39"/>
    <w:rsid w:val="00750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3">
    <w:name w:val="Grid Table 1 Light Accent 3"/>
    <w:basedOn w:val="TableauNormal"/>
    <w:uiPriority w:val="46"/>
    <w:rsid w:val="00750E5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rsid w:val="004F49D1"/>
    <w:pPr>
      <w:tabs>
        <w:tab w:val="center" w:pos="4320"/>
        <w:tab w:val="right" w:pos="8640"/>
      </w:tabs>
      <w:spacing w:after="200" w:line="276" w:lineRule="auto"/>
    </w:pPr>
    <w:rPr>
      <w:rFonts w:eastAsia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4F49D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96D0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6D0E"/>
    <w:rPr>
      <w:rFonts w:ascii="Calibri" w:hAnsi="Calibri" w:cs="Calibri"/>
    </w:rPr>
  </w:style>
  <w:style w:type="paragraph" w:customStyle="1" w:styleId="textecourant">
    <w:name w:val="texte courant"/>
    <w:rsid w:val="00762308"/>
    <w:pPr>
      <w:spacing w:after="60" w:line="240" w:lineRule="auto"/>
      <w:jc w:val="both"/>
    </w:pPr>
    <w:rPr>
      <w:rFonts w:ascii="Arial" w:eastAsia="Times New Roman" w:hAnsi="Arial" w:cs="Times New Roman"/>
      <w:szCs w:val="20"/>
      <w:lang w:val="fr-FR" w:eastAsia="fr-CA"/>
    </w:rPr>
  </w:style>
  <w:style w:type="paragraph" w:styleId="Titre">
    <w:name w:val="Title"/>
    <w:basedOn w:val="Normal"/>
    <w:next w:val="Normal"/>
    <w:link w:val="TitreCar"/>
    <w:uiPriority w:val="10"/>
    <w:qFormat/>
    <w:rsid w:val="009A4DF6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  <w:style w:type="character" w:customStyle="1" w:styleId="TitreCar">
    <w:name w:val="Titre Car"/>
    <w:basedOn w:val="Policepardfaut"/>
    <w:link w:val="Titre"/>
    <w:uiPriority w:val="10"/>
    <w:rsid w:val="009A4DF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4C732-AAD7-4BDE-A711-97A88199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1415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Mercier</dc:creator>
  <cp:keywords/>
  <dc:description/>
  <cp:lastModifiedBy>Carole Mercier</cp:lastModifiedBy>
  <cp:revision>5</cp:revision>
  <dcterms:created xsi:type="dcterms:W3CDTF">2021-09-24T15:38:00Z</dcterms:created>
  <dcterms:modified xsi:type="dcterms:W3CDTF">2021-09-29T13:59:00Z</dcterms:modified>
</cp:coreProperties>
</file>